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448" w:rsidRPr="00A651E2" w:rsidRDefault="00644448" w:rsidP="00644448">
      <w:pPr>
        <w:jc w:val="center"/>
        <w:rPr>
          <w:rFonts w:ascii="Bookman Old Style" w:hAnsi="Bookman Old Style"/>
          <w:sz w:val="48"/>
          <w:szCs w:val="132"/>
        </w:rPr>
      </w:pPr>
      <w:bookmarkStart w:id="0" w:name="_GoBack"/>
      <w:bookmarkEnd w:id="0"/>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r w:rsidRPr="00A651E2">
        <w:rPr>
          <w:rFonts w:ascii="Bookman Old Style" w:hAnsi="Bookman Old Style"/>
          <w:sz w:val="48"/>
          <w:szCs w:val="132"/>
        </w:rPr>
        <w:t>VOLUME – IIA</w:t>
      </w: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48"/>
          <w:szCs w:val="132"/>
        </w:rPr>
      </w:pPr>
      <w:r w:rsidRPr="00A651E2">
        <w:rPr>
          <w:rFonts w:ascii="Bookman Old Style" w:hAnsi="Bookman Old Style"/>
          <w:sz w:val="48"/>
          <w:szCs w:val="132"/>
        </w:rPr>
        <w:t>TECHNICAL SPECIFICATION</w:t>
      </w:r>
    </w:p>
    <w:p w:rsidR="00644448" w:rsidRPr="00A651E2" w:rsidRDefault="00644448" w:rsidP="00644448">
      <w:pPr>
        <w:jc w:val="center"/>
        <w:rPr>
          <w:rFonts w:ascii="Bookman Old Style" w:hAnsi="Bookman Old Style"/>
          <w:sz w:val="48"/>
          <w:szCs w:val="132"/>
        </w:rPr>
      </w:pPr>
    </w:p>
    <w:p w:rsidR="00644448" w:rsidRPr="00A651E2" w:rsidRDefault="00644448" w:rsidP="00644448">
      <w:pPr>
        <w:jc w:val="center"/>
        <w:rPr>
          <w:rFonts w:ascii="Bookman Old Style" w:hAnsi="Bookman Old Style"/>
          <w:sz w:val="52"/>
          <w:szCs w:val="132"/>
        </w:rPr>
      </w:pPr>
      <w:r w:rsidRPr="00A651E2">
        <w:rPr>
          <w:rFonts w:ascii="Bookman Old Style" w:hAnsi="Bookman Old Style"/>
          <w:sz w:val="52"/>
          <w:szCs w:val="132"/>
        </w:rPr>
        <w:t xml:space="preserve">SECTION – </w:t>
      </w:r>
      <w:r w:rsidRPr="00A651E2">
        <w:rPr>
          <w:rFonts w:ascii="Bookman Old Style" w:hAnsi="Bookman Old Style"/>
          <w:sz w:val="72"/>
          <w:szCs w:val="154"/>
        </w:rPr>
        <w:t>14</w:t>
      </w:r>
      <w:r w:rsidRPr="00A651E2">
        <w:rPr>
          <w:rFonts w:ascii="Bookman Old Style" w:hAnsi="Bookman Old Style"/>
          <w:sz w:val="52"/>
          <w:szCs w:val="132"/>
        </w:rPr>
        <w:t xml:space="preserve"> </w:t>
      </w:r>
    </w:p>
    <w:p w:rsidR="00644448" w:rsidRPr="00A651E2" w:rsidRDefault="00644448" w:rsidP="00644448">
      <w:pPr>
        <w:jc w:val="center"/>
        <w:rPr>
          <w:rFonts w:ascii="Bookman Old Style" w:hAnsi="Bookman Old Style"/>
          <w:sz w:val="52"/>
          <w:szCs w:val="132"/>
        </w:rPr>
      </w:pPr>
    </w:p>
    <w:p w:rsidR="00644448" w:rsidRPr="00A651E2" w:rsidRDefault="00644448" w:rsidP="00644448">
      <w:pPr>
        <w:jc w:val="center"/>
        <w:rPr>
          <w:rFonts w:ascii="Bookman Old Style" w:hAnsi="Bookman Old Style"/>
          <w:sz w:val="38"/>
        </w:rPr>
      </w:pPr>
      <w:r w:rsidRPr="00A651E2">
        <w:rPr>
          <w:rFonts w:ascii="Bookman Old Style" w:hAnsi="Bookman Old Style"/>
          <w:sz w:val="62"/>
          <w:szCs w:val="52"/>
        </w:rPr>
        <w:t>11 KV SPECIAL GOS</w:t>
      </w: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rPr>
          <w:rFonts w:ascii="Bookman Old Style" w:hAnsi="Bookman Old Style"/>
          <w:sz w:val="28"/>
        </w:rPr>
      </w:pPr>
    </w:p>
    <w:p w:rsidR="00644448" w:rsidRPr="00A651E2" w:rsidRDefault="00644448" w:rsidP="00644448">
      <w:pPr>
        <w:jc w:val="center"/>
        <w:rPr>
          <w:rFonts w:ascii="Bookman Old Style" w:hAnsi="Bookman Old Style"/>
          <w:sz w:val="36"/>
          <w:szCs w:val="92"/>
        </w:rPr>
      </w:pPr>
      <w:r w:rsidRPr="00A651E2">
        <w:rPr>
          <w:rFonts w:ascii="Bookman Old Style" w:hAnsi="Bookman Old Style"/>
          <w:sz w:val="36"/>
          <w:szCs w:val="92"/>
        </w:rPr>
        <w:br w:type="page"/>
      </w:r>
      <w:r w:rsidRPr="00A651E2">
        <w:rPr>
          <w:rFonts w:ascii="Bookman Old Style" w:hAnsi="Bookman Old Style"/>
          <w:sz w:val="36"/>
          <w:szCs w:val="92"/>
        </w:rPr>
        <w:lastRenderedPageBreak/>
        <w:t>VOLUME – IIA</w:t>
      </w:r>
    </w:p>
    <w:p w:rsidR="00644448" w:rsidRPr="00A651E2" w:rsidRDefault="00644448" w:rsidP="00644448">
      <w:pPr>
        <w:jc w:val="center"/>
        <w:rPr>
          <w:rFonts w:ascii="Bookman Old Style" w:hAnsi="Bookman Old Style"/>
          <w:sz w:val="36"/>
          <w:szCs w:val="92"/>
        </w:rPr>
      </w:pPr>
      <w:r w:rsidRPr="00A651E2">
        <w:rPr>
          <w:rFonts w:ascii="Bookman Old Style" w:hAnsi="Bookman Old Style"/>
          <w:sz w:val="36"/>
          <w:szCs w:val="92"/>
        </w:rPr>
        <w:t>TECHNICAL SPECIFICATION</w:t>
      </w:r>
    </w:p>
    <w:p w:rsidR="00644448" w:rsidRPr="00A651E2" w:rsidRDefault="00644448" w:rsidP="00644448">
      <w:pPr>
        <w:jc w:val="center"/>
        <w:rPr>
          <w:rFonts w:ascii="Bookman Old Style" w:hAnsi="Bookman Old Style"/>
          <w:sz w:val="36"/>
          <w:szCs w:val="92"/>
        </w:rPr>
      </w:pPr>
      <w:r w:rsidRPr="00A651E2">
        <w:rPr>
          <w:rFonts w:ascii="Bookman Old Style" w:hAnsi="Bookman Old Style"/>
          <w:sz w:val="36"/>
          <w:szCs w:val="92"/>
        </w:rPr>
        <w:t xml:space="preserve">SECTION – 14 </w:t>
      </w:r>
    </w:p>
    <w:p w:rsidR="00644448" w:rsidRPr="00A651E2" w:rsidRDefault="00644448" w:rsidP="00644448">
      <w:pPr>
        <w:jc w:val="center"/>
        <w:rPr>
          <w:rFonts w:ascii="Bookman Old Style" w:hAnsi="Bookman Old Style"/>
          <w:sz w:val="36"/>
          <w:szCs w:val="92"/>
        </w:rPr>
      </w:pPr>
    </w:p>
    <w:p w:rsidR="00644448" w:rsidRPr="00A651E2" w:rsidRDefault="00644448" w:rsidP="00644448">
      <w:pPr>
        <w:jc w:val="center"/>
        <w:rPr>
          <w:rFonts w:ascii="Bookman Old Style" w:hAnsi="Bookman Old Style"/>
          <w:sz w:val="36"/>
          <w:szCs w:val="92"/>
        </w:rPr>
      </w:pPr>
      <w:r w:rsidRPr="00A651E2">
        <w:rPr>
          <w:rFonts w:ascii="Bookman Old Style" w:hAnsi="Bookman Old Style"/>
          <w:sz w:val="36"/>
          <w:szCs w:val="92"/>
        </w:rPr>
        <w:t>11 KV SPECIAL GOS</w:t>
      </w: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5580"/>
      </w:tblGrid>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 xml:space="preserve">Clause No. </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Particulars</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1</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Scope</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2</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The Equipment</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3</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Construction</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4</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Testing &amp; test Certificates</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5</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All other details as per enclosed drawing</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1</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General requirements</w:t>
            </w:r>
          </w:p>
        </w:tc>
      </w:tr>
      <w:tr w:rsidR="00644448" w:rsidRPr="00A651E2" w:rsidTr="00EA24A0">
        <w:trPr>
          <w:jc w:val="center"/>
        </w:trPr>
        <w:tc>
          <w:tcPr>
            <w:tcW w:w="1548"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2</w:t>
            </w:r>
          </w:p>
        </w:tc>
        <w:tc>
          <w:tcPr>
            <w:tcW w:w="5580" w:type="dxa"/>
          </w:tcPr>
          <w:p w:rsidR="00644448" w:rsidRPr="00A651E2" w:rsidRDefault="00644448" w:rsidP="00EA24A0">
            <w:pPr>
              <w:rPr>
                <w:rFonts w:ascii="Bookman Old Style" w:hAnsi="Bookman Old Style"/>
                <w:sz w:val="28"/>
                <w:szCs w:val="92"/>
              </w:rPr>
            </w:pPr>
            <w:r w:rsidRPr="00A651E2">
              <w:rPr>
                <w:rFonts w:ascii="Bookman Old Style" w:hAnsi="Bookman Old Style"/>
                <w:sz w:val="28"/>
                <w:szCs w:val="92"/>
              </w:rPr>
              <w:t>Technical particulars</w:t>
            </w:r>
          </w:p>
        </w:tc>
      </w:tr>
    </w:tbl>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 w:val="28"/>
          <w:szCs w:val="92"/>
        </w:rPr>
      </w:pPr>
    </w:p>
    <w:p w:rsidR="00644448" w:rsidRPr="00A651E2" w:rsidRDefault="00644448" w:rsidP="00644448">
      <w:pPr>
        <w:jc w:val="center"/>
        <w:rPr>
          <w:rFonts w:ascii="Bookman Old Style" w:hAnsi="Bookman Old Style"/>
          <w:sz w:val="28"/>
          <w:szCs w:val="92"/>
        </w:rPr>
      </w:pPr>
      <w:r w:rsidRPr="00A651E2">
        <w:rPr>
          <w:rFonts w:ascii="Bookman Old Style" w:hAnsi="Bookman Old Style"/>
          <w:sz w:val="28"/>
          <w:szCs w:val="92"/>
        </w:rPr>
        <w:br w:type="page"/>
      </w:r>
      <w:r w:rsidRPr="00A651E2">
        <w:rPr>
          <w:rFonts w:ascii="Bookman Old Style" w:hAnsi="Bookman Old Style"/>
          <w:sz w:val="28"/>
          <w:szCs w:val="92"/>
        </w:rPr>
        <w:lastRenderedPageBreak/>
        <w:t>VOLUME – IIA</w:t>
      </w:r>
    </w:p>
    <w:p w:rsidR="00644448" w:rsidRPr="00A651E2" w:rsidRDefault="00644448" w:rsidP="00644448">
      <w:pPr>
        <w:jc w:val="center"/>
        <w:rPr>
          <w:rFonts w:ascii="Bookman Old Style" w:hAnsi="Bookman Old Style"/>
          <w:sz w:val="28"/>
          <w:szCs w:val="92"/>
        </w:rPr>
      </w:pPr>
      <w:r w:rsidRPr="00A651E2">
        <w:rPr>
          <w:rFonts w:ascii="Bookman Old Style" w:hAnsi="Bookman Old Style"/>
          <w:sz w:val="28"/>
          <w:szCs w:val="92"/>
        </w:rPr>
        <w:t>TECHNICAL SPECIFICATION</w:t>
      </w:r>
    </w:p>
    <w:p w:rsidR="00644448" w:rsidRPr="00A651E2" w:rsidRDefault="00644448" w:rsidP="00644448">
      <w:pPr>
        <w:jc w:val="center"/>
        <w:rPr>
          <w:rFonts w:ascii="Bookman Old Style" w:hAnsi="Bookman Old Style"/>
          <w:sz w:val="28"/>
          <w:szCs w:val="92"/>
        </w:rPr>
      </w:pPr>
      <w:r w:rsidRPr="00A651E2">
        <w:rPr>
          <w:rFonts w:ascii="Bookman Old Style" w:hAnsi="Bookman Old Style"/>
          <w:sz w:val="28"/>
          <w:szCs w:val="92"/>
        </w:rPr>
        <w:t>SECTION – 14</w:t>
      </w:r>
    </w:p>
    <w:p w:rsidR="00644448" w:rsidRPr="00A651E2" w:rsidRDefault="00644448" w:rsidP="00644448">
      <w:pPr>
        <w:jc w:val="center"/>
        <w:rPr>
          <w:rFonts w:ascii="Bookman Old Style" w:hAnsi="Bookman Old Style"/>
          <w:sz w:val="28"/>
          <w:szCs w:val="92"/>
        </w:rPr>
      </w:pPr>
    </w:p>
    <w:p w:rsidR="00644448" w:rsidRPr="00A651E2" w:rsidRDefault="00644448" w:rsidP="00644448">
      <w:pPr>
        <w:jc w:val="center"/>
        <w:rPr>
          <w:rFonts w:ascii="Bookman Old Style" w:hAnsi="Bookman Old Style"/>
          <w:sz w:val="28"/>
          <w:szCs w:val="92"/>
        </w:rPr>
      </w:pPr>
      <w:r w:rsidRPr="00A651E2">
        <w:rPr>
          <w:rFonts w:ascii="Bookman Old Style" w:hAnsi="Bookman Old Style"/>
          <w:sz w:val="28"/>
          <w:szCs w:val="92"/>
        </w:rPr>
        <w:t>11 KV SPECIAL GOS</w:t>
      </w:r>
    </w:p>
    <w:p w:rsidR="00644448" w:rsidRPr="00A651E2" w:rsidRDefault="00644448" w:rsidP="00644448">
      <w:pPr>
        <w:jc w:val="center"/>
        <w:rPr>
          <w:rFonts w:ascii="Bookman Old Style" w:hAnsi="Bookman Old Style"/>
          <w:sz w:val="28"/>
          <w:szCs w:val="92"/>
        </w:rPr>
      </w:pPr>
    </w:p>
    <w:p w:rsidR="00644448" w:rsidRPr="00A651E2" w:rsidRDefault="00644448" w:rsidP="00644448">
      <w:pPr>
        <w:jc w:val="center"/>
        <w:rPr>
          <w:rFonts w:ascii="Bookman Old Style" w:hAnsi="Bookman Old Style"/>
          <w:sz w:val="28"/>
          <w:szCs w:val="92"/>
        </w:rPr>
      </w:pPr>
      <w:r w:rsidRPr="00A651E2">
        <w:rPr>
          <w:rFonts w:ascii="Bookman Old Style" w:hAnsi="Bookman Old Style"/>
          <w:sz w:val="28"/>
          <w:szCs w:val="92"/>
          <w:u w:val="single"/>
        </w:rPr>
        <w:t>TECHNICAL SPECIFICATION FOR 11 KV, 400 A SPECIAL (ROSTERING) GOS FOR RURAL LOADS</w:t>
      </w:r>
      <w:r w:rsidRPr="00A651E2">
        <w:rPr>
          <w:rFonts w:ascii="Bookman Old Style" w:hAnsi="Bookman Old Style"/>
          <w:sz w:val="28"/>
          <w:szCs w:val="92"/>
        </w:rPr>
        <w:t xml:space="preserve"> </w:t>
      </w:r>
    </w:p>
    <w:p w:rsidR="00644448" w:rsidRPr="00A651E2" w:rsidRDefault="00644448" w:rsidP="00644448">
      <w:pPr>
        <w:rPr>
          <w:rFonts w:ascii="Bookman Old Style" w:hAnsi="Bookman Old Style"/>
          <w:sz w:val="28"/>
          <w:szCs w:val="92"/>
        </w:rPr>
      </w:pPr>
    </w:p>
    <w:p w:rsidR="00644448" w:rsidRPr="00A651E2" w:rsidRDefault="00644448" w:rsidP="00644448">
      <w:pPr>
        <w:rPr>
          <w:rFonts w:ascii="Bookman Old Style" w:hAnsi="Bookman Old Style"/>
          <w:szCs w:val="92"/>
        </w:rPr>
      </w:pPr>
    </w:p>
    <w:p w:rsidR="00644448" w:rsidRPr="00A651E2" w:rsidRDefault="00644448" w:rsidP="00A651E2">
      <w:pPr>
        <w:pStyle w:val="ListParagraph"/>
        <w:numPr>
          <w:ilvl w:val="0"/>
          <w:numId w:val="9"/>
        </w:numPr>
        <w:jc w:val="both"/>
        <w:rPr>
          <w:rFonts w:ascii="Bookman Old Style" w:hAnsi="Bookman Old Style"/>
          <w:szCs w:val="92"/>
        </w:rPr>
      </w:pPr>
      <w:r w:rsidRPr="00A651E2">
        <w:rPr>
          <w:rFonts w:ascii="Bookman Old Style" w:hAnsi="Bookman Old Style"/>
          <w:szCs w:val="92"/>
        </w:rPr>
        <w:t xml:space="preserve">SCOPE </w:t>
      </w:r>
    </w:p>
    <w:p w:rsidR="00644448" w:rsidRPr="00A651E2" w:rsidRDefault="00644448" w:rsidP="00644448">
      <w:pPr>
        <w:ind w:left="1440"/>
        <w:jc w:val="both"/>
        <w:rPr>
          <w:rFonts w:ascii="Bookman Old Style" w:hAnsi="Bookman Old Style"/>
          <w:sz w:val="6"/>
          <w:szCs w:val="92"/>
        </w:rPr>
      </w:pPr>
    </w:p>
    <w:p w:rsidR="00644448" w:rsidRPr="00A651E2" w:rsidRDefault="00644448" w:rsidP="00A651E2">
      <w:pPr>
        <w:ind w:left="720"/>
        <w:jc w:val="both"/>
        <w:rPr>
          <w:rFonts w:ascii="Bookman Old Style" w:hAnsi="Bookman Old Style"/>
          <w:szCs w:val="92"/>
        </w:rPr>
      </w:pPr>
      <w:r w:rsidRPr="00A651E2">
        <w:rPr>
          <w:rFonts w:ascii="Bookman Old Style" w:hAnsi="Bookman Old Style"/>
          <w:szCs w:val="92"/>
        </w:rPr>
        <w:t>This specification covers the manufacture, testing at manufacture’s work and supply of 11 KV switches of single break 400 Amps capacity complete with accessories such as operating pipes, connecting pipes and guides, supporting insulators, link work and locking arrangements etc., complete.</w:t>
      </w:r>
    </w:p>
    <w:p w:rsidR="00644448" w:rsidRPr="00A651E2" w:rsidRDefault="00644448" w:rsidP="00644448">
      <w:pPr>
        <w:jc w:val="both"/>
        <w:rPr>
          <w:rFonts w:ascii="Bookman Old Style" w:hAnsi="Bookman Old Style"/>
          <w:szCs w:val="92"/>
        </w:rPr>
      </w:pPr>
    </w:p>
    <w:p w:rsidR="00644448" w:rsidRPr="00A651E2" w:rsidRDefault="00644448" w:rsidP="00A651E2">
      <w:pPr>
        <w:pStyle w:val="ListParagraph"/>
        <w:numPr>
          <w:ilvl w:val="0"/>
          <w:numId w:val="9"/>
        </w:numPr>
        <w:jc w:val="both"/>
        <w:rPr>
          <w:rFonts w:ascii="Bookman Old Style" w:hAnsi="Bookman Old Style"/>
          <w:szCs w:val="92"/>
        </w:rPr>
      </w:pPr>
      <w:r w:rsidRPr="00A651E2">
        <w:rPr>
          <w:rFonts w:ascii="Bookman Old Style" w:hAnsi="Bookman Old Style"/>
          <w:szCs w:val="92"/>
        </w:rPr>
        <w:t>The equipment offered shall conform to IS 1818; 1972 and latest amendments thereof.  The switches shall be suitable for horizontal upright mounting.</w:t>
      </w:r>
    </w:p>
    <w:p w:rsidR="00644448" w:rsidRPr="00A651E2" w:rsidRDefault="00644448" w:rsidP="00644448">
      <w:pPr>
        <w:jc w:val="both"/>
        <w:rPr>
          <w:rFonts w:ascii="Bookman Old Style" w:hAnsi="Bookman Old Style"/>
          <w:szCs w:val="92"/>
        </w:rPr>
      </w:pPr>
    </w:p>
    <w:p w:rsidR="00644448" w:rsidRPr="00A651E2" w:rsidRDefault="00644448" w:rsidP="00A651E2">
      <w:pPr>
        <w:numPr>
          <w:ilvl w:val="0"/>
          <w:numId w:val="9"/>
        </w:numPr>
        <w:jc w:val="both"/>
        <w:rPr>
          <w:rFonts w:ascii="Bookman Old Style" w:hAnsi="Bookman Old Style"/>
          <w:szCs w:val="92"/>
        </w:rPr>
      </w:pPr>
      <w:r w:rsidRPr="00A651E2">
        <w:rPr>
          <w:rFonts w:ascii="Bookman Old Style" w:hAnsi="Bookman Old Style"/>
          <w:szCs w:val="92"/>
        </w:rPr>
        <w:t xml:space="preserve">CONSTRUCTION </w:t>
      </w:r>
    </w:p>
    <w:p w:rsidR="00644448" w:rsidRPr="00A651E2" w:rsidRDefault="00644448" w:rsidP="00644448">
      <w:pPr>
        <w:jc w:val="both"/>
        <w:rPr>
          <w:rFonts w:ascii="Bookman Old Style" w:hAnsi="Bookman Old Style"/>
          <w:sz w:val="8"/>
          <w:szCs w:val="92"/>
        </w:rPr>
      </w:pPr>
    </w:p>
    <w:p w:rsidR="00644448" w:rsidRPr="00A651E2" w:rsidRDefault="00644448" w:rsidP="00A651E2">
      <w:pPr>
        <w:ind w:left="810" w:hanging="90"/>
        <w:jc w:val="both"/>
        <w:rPr>
          <w:rFonts w:ascii="Bookman Old Style" w:hAnsi="Bookman Old Style"/>
          <w:szCs w:val="92"/>
        </w:rPr>
      </w:pPr>
      <w:r w:rsidRPr="00A651E2">
        <w:rPr>
          <w:rFonts w:ascii="Bookman Old Style" w:hAnsi="Bookman Old Style"/>
          <w:szCs w:val="92"/>
        </w:rPr>
        <w:t>The base shall be made of robust rolled M.S channel section of size 75 x 40 mm.  All ferrous parts shall be hot dip galvanized and all copper parts shall be tinned.  The rotating parts shall be fitted with suitable bearing.</w:t>
      </w:r>
    </w:p>
    <w:p w:rsidR="00644448" w:rsidRPr="00A651E2" w:rsidRDefault="00644448" w:rsidP="00A651E2">
      <w:pPr>
        <w:ind w:left="810" w:hanging="90"/>
        <w:jc w:val="both"/>
        <w:rPr>
          <w:rFonts w:ascii="Bookman Old Style" w:hAnsi="Bookman Old Style"/>
          <w:szCs w:val="92"/>
        </w:rPr>
      </w:pPr>
    </w:p>
    <w:p w:rsidR="00644448" w:rsidRPr="00A651E2" w:rsidRDefault="00644448" w:rsidP="00A651E2">
      <w:pPr>
        <w:ind w:left="810" w:hanging="810"/>
        <w:jc w:val="both"/>
        <w:rPr>
          <w:rFonts w:ascii="Bookman Old Style" w:hAnsi="Bookman Old Style"/>
          <w:szCs w:val="92"/>
        </w:rPr>
      </w:pPr>
      <w:r w:rsidRPr="00A651E2">
        <w:rPr>
          <w:rFonts w:ascii="Bookman Old Style" w:hAnsi="Bookman Old Style"/>
          <w:szCs w:val="92"/>
        </w:rPr>
        <w:t xml:space="preserve">3.1 </w:t>
      </w:r>
      <w:r w:rsidRPr="00A651E2">
        <w:rPr>
          <w:rFonts w:ascii="Bookman Old Style" w:hAnsi="Bookman Old Style"/>
          <w:szCs w:val="92"/>
        </w:rPr>
        <w:tab/>
        <w:t>The blades and contacts shall be of best quality electrolytic copper and shall be capable of carrying rated current of 400 A without exceeding the temperature limits specified in IS 1818 – 1972.</w:t>
      </w:r>
    </w:p>
    <w:p w:rsidR="00644448" w:rsidRPr="00A651E2" w:rsidRDefault="00644448" w:rsidP="00644448">
      <w:pPr>
        <w:jc w:val="both"/>
        <w:rPr>
          <w:rFonts w:ascii="Bookman Old Style" w:hAnsi="Bookman Old Style"/>
          <w:szCs w:val="92"/>
        </w:rPr>
      </w:pPr>
    </w:p>
    <w:p w:rsidR="00644448" w:rsidRPr="00A651E2" w:rsidRDefault="00644448" w:rsidP="00A651E2">
      <w:pPr>
        <w:ind w:left="810" w:hanging="810"/>
        <w:jc w:val="both"/>
        <w:rPr>
          <w:rFonts w:ascii="Bookman Old Style" w:hAnsi="Bookman Old Style"/>
          <w:szCs w:val="92"/>
        </w:rPr>
      </w:pPr>
      <w:r w:rsidRPr="00A651E2">
        <w:rPr>
          <w:rFonts w:ascii="Bookman Old Style" w:hAnsi="Bookman Old Style"/>
          <w:szCs w:val="92"/>
        </w:rPr>
        <w:t xml:space="preserve">3.2 </w:t>
      </w:r>
      <w:r w:rsidRPr="00A651E2">
        <w:rPr>
          <w:rFonts w:ascii="Bookman Old Style" w:hAnsi="Bookman Old Style"/>
          <w:szCs w:val="92"/>
        </w:rPr>
        <w:tab/>
        <w:t xml:space="preserve">a) The insulator shall be of post type brown glazed porcelain stacking type design E22 as per IS 5350 (part – III) 1971 with </w:t>
      </w:r>
      <w:proofErr w:type="spellStart"/>
      <w:r w:rsidRPr="00A651E2">
        <w:rPr>
          <w:rFonts w:ascii="Bookman Old Style" w:hAnsi="Bookman Old Style"/>
          <w:szCs w:val="92"/>
        </w:rPr>
        <w:t>capscrews</w:t>
      </w:r>
      <w:proofErr w:type="spellEnd"/>
      <w:r w:rsidRPr="00A651E2">
        <w:rPr>
          <w:rFonts w:ascii="Bookman Old Style" w:hAnsi="Bookman Old Style"/>
          <w:szCs w:val="92"/>
        </w:rPr>
        <w:t xml:space="preserve"> </w:t>
      </w:r>
      <w:proofErr w:type="gramStart"/>
      <w:r w:rsidRPr="00A651E2">
        <w:rPr>
          <w:rFonts w:ascii="Bookman Old Style" w:hAnsi="Bookman Old Style"/>
          <w:szCs w:val="92"/>
        </w:rPr>
        <w:t>and  spring</w:t>
      </w:r>
      <w:proofErr w:type="gramEnd"/>
      <w:r w:rsidRPr="00A651E2">
        <w:rPr>
          <w:rFonts w:ascii="Bookman Old Style" w:hAnsi="Bookman Old Style"/>
          <w:szCs w:val="92"/>
        </w:rPr>
        <w:t xml:space="preserve"> washers and to </w:t>
      </w:r>
      <w:r w:rsidRPr="00A651E2">
        <w:rPr>
          <w:rFonts w:ascii="Bookman Old Style" w:hAnsi="Bookman Old Style"/>
          <w:szCs w:val="92"/>
        </w:rPr>
        <w:tab/>
        <w:t>technical specification enclosed conforming to IS – 2544 1973 with amendments thereof.</w:t>
      </w:r>
    </w:p>
    <w:p w:rsidR="00644448" w:rsidRPr="00A651E2" w:rsidRDefault="00644448" w:rsidP="00644448">
      <w:pPr>
        <w:jc w:val="both"/>
        <w:rPr>
          <w:rFonts w:ascii="Bookman Old Style" w:hAnsi="Bookman Old Style"/>
          <w:szCs w:val="92"/>
        </w:rPr>
      </w:pPr>
    </w:p>
    <w:p w:rsidR="00644448" w:rsidRPr="00A651E2" w:rsidRDefault="00644448" w:rsidP="00A651E2">
      <w:pPr>
        <w:ind w:left="1440" w:hanging="630"/>
        <w:jc w:val="both"/>
        <w:rPr>
          <w:rFonts w:ascii="Bookman Old Style" w:hAnsi="Bookman Old Style"/>
          <w:szCs w:val="92"/>
        </w:rPr>
      </w:pPr>
      <w:r w:rsidRPr="00A651E2">
        <w:rPr>
          <w:rFonts w:ascii="Bookman Old Style" w:hAnsi="Bookman Old Style"/>
          <w:szCs w:val="92"/>
        </w:rPr>
        <w:t xml:space="preserve">b) </w:t>
      </w:r>
      <w:r w:rsidRPr="00A651E2">
        <w:rPr>
          <w:rFonts w:ascii="Bookman Old Style" w:hAnsi="Bookman Old Style"/>
          <w:szCs w:val="92"/>
        </w:rPr>
        <w:tab/>
        <w:t xml:space="preserve">The operating pipes shall be of 25 mm </w:t>
      </w:r>
      <w:proofErr w:type="spellStart"/>
      <w:r w:rsidRPr="00A651E2">
        <w:rPr>
          <w:rFonts w:ascii="Bookman Old Style" w:hAnsi="Bookman Old Style"/>
          <w:szCs w:val="92"/>
        </w:rPr>
        <w:t>dia</w:t>
      </w:r>
      <w:proofErr w:type="spellEnd"/>
      <w:r w:rsidRPr="00A651E2">
        <w:rPr>
          <w:rFonts w:ascii="Bookman Old Style" w:hAnsi="Bookman Old Style"/>
          <w:szCs w:val="92"/>
        </w:rPr>
        <w:t xml:space="preserve"> “B” CLASS, GI pipes.  The GI pipes used shall conform to IS 1239 part – I, 3 mm thick 1979 with amendment of January’ 81 and any further amendment thereof.  The operating </w:t>
      </w:r>
      <w:r w:rsidRPr="00A651E2">
        <w:rPr>
          <w:rFonts w:ascii="Bookman Old Style" w:hAnsi="Bookman Old Style"/>
          <w:szCs w:val="92"/>
        </w:rPr>
        <w:tab/>
        <w:t>mechanism shall be as shown in the drawing.</w:t>
      </w:r>
    </w:p>
    <w:p w:rsidR="00644448" w:rsidRPr="00A651E2" w:rsidRDefault="00644448" w:rsidP="00644448">
      <w:pPr>
        <w:jc w:val="both"/>
        <w:rPr>
          <w:rFonts w:ascii="Bookman Old Style" w:hAnsi="Bookman Old Style"/>
          <w:szCs w:val="92"/>
        </w:rPr>
      </w:pP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lastRenderedPageBreak/>
        <w:t xml:space="preserve">c) </w:t>
      </w:r>
      <w:r w:rsidRPr="00A651E2">
        <w:rPr>
          <w:rFonts w:ascii="Bookman Old Style" w:hAnsi="Bookman Old Style"/>
          <w:szCs w:val="92"/>
        </w:rPr>
        <w:tab/>
        <w:t xml:space="preserve">Bimetallic PG clamps suitable for terminating ACSR </w:t>
      </w:r>
      <w:r w:rsidRPr="00A651E2">
        <w:rPr>
          <w:rFonts w:ascii="Bookman Old Style" w:hAnsi="Bookman Old Style"/>
          <w:szCs w:val="92"/>
        </w:rPr>
        <w:tab/>
        <w:t xml:space="preserve">conductors shall be provided. </w:t>
      </w:r>
    </w:p>
    <w:p w:rsidR="00644448" w:rsidRPr="00A651E2" w:rsidRDefault="00644448" w:rsidP="00644448">
      <w:pPr>
        <w:jc w:val="both"/>
        <w:rPr>
          <w:rFonts w:ascii="Bookman Old Style" w:hAnsi="Bookman Old Style"/>
          <w:szCs w:val="92"/>
        </w:rPr>
      </w:pP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 xml:space="preserve">d) </w:t>
      </w:r>
      <w:r w:rsidRPr="00A651E2">
        <w:rPr>
          <w:rFonts w:ascii="Bookman Old Style" w:hAnsi="Bookman Old Style"/>
          <w:szCs w:val="92"/>
        </w:rPr>
        <w:tab/>
        <w:t xml:space="preserve">All the parts shall be hot dip galvanized and shall </w:t>
      </w:r>
      <w:r w:rsidRPr="00A651E2">
        <w:rPr>
          <w:rFonts w:ascii="Bookman Old Style" w:hAnsi="Bookman Old Style"/>
          <w:szCs w:val="92"/>
        </w:rPr>
        <w:tab/>
        <w:t xml:space="preserve">conform to the </w:t>
      </w:r>
      <w:proofErr w:type="gramStart"/>
      <w:r w:rsidRPr="00A651E2">
        <w:rPr>
          <w:rFonts w:ascii="Bookman Old Style" w:hAnsi="Bookman Old Style"/>
          <w:szCs w:val="92"/>
        </w:rPr>
        <w:t>following :</w:t>
      </w:r>
      <w:proofErr w:type="gramEnd"/>
    </w:p>
    <w:p w:rsidR="00644448" w:rsidRPr="00A651E2" w:rsidRDefault="00644448" w:rsidP="00644448">
      <w:pPr>
        <w:jc w:val="both"/>
        <w:rPr>
          <w:rFonts w:ascii="Bookman Old Style" w:hAnsi="Bookman Old Style"/>
          <w:szCs w:val="92"/>
        </w:rPr>
      </w:pPr>
    </w:p>
    <w:p w:rsidR="00644448" w:rsidRPr="00A651E2" w:rsidRDefault="00644448" w:rsidP="00644448">
      <w:pPr>
        <w:numPr>
          <w:ilvl w:val="0"/>
          <w:numId w:val="2"/>
        </w:numPr>
        <w:jc w:val="both"/>
        <w:rPr>
          <w:rFonts w:ascii="Bookman Old Style" w:hAnsi="Bookman Old Style"/>
          <w:szCs w:val="92"/>
        </w:rPr>
      </w:pPr>
      <w:r w:rsidRPr="00A651E2">
        <w:rPr>
          <w:rFonts w:ascii="Bookman Old Style" w:hAnsi="Bookman Old Style"/>
          <w:szCs w:val="92"/>
        </w:rPr>
        <w:t xml:space="preserve">IS 200 – 1960 for quality of Zinc for </w:t>
      </w:r>
      <w:proofErr w:type="gramStart"/>
      <w:r w:rsidRPr="00A651E2">
        <w:rPr>
          <w:rFonts w:ascii="Bookman Old Style" w:hAnsi="Bookman Old Style"/>
          <w:szCs w:val="92"/>
        </w:rPr>
        <w:t>galvanization.</w:t>
      </w:r>
      <w:proofErr w:type="gramEnd"/>
    </w:p>
    <w:p w:rsidR="00644448" w:rsidRPr="00A651E2" w:rsidRDefault="00644448" w:rsidP="00644448">
      <w:pPr>
        <w:numPr>
          <w:ilvl w:val="0"/>
          <w:numId w:val="2"/>
        </w:numPr>
        <w:jc w:val="both"/>
        <w:rPr>
          <w:rFonts w:ascii="Bookman Old Style" w:hAnsi="Bookman Old Style"/>
          <w:szCs w:val="92"/>
        </w:rPr>
      </w:pPr>
      <w:r w:rsidRPr="00A651E2">
        <w:rPr>
          <w:rFonts w:ascii="Bookman Old Style" w:hAnsi="Bookman Old Style"/>
          <w:szCs w:val="92"/>
        </w:rPr>
        <w:t xml:space="preserve">IS 2620 – 1960 for hot dip galvanization of iron and steel. </w:t>
      </w:r>
    </w:p>
    <w:p w:rsidR="00644448" w:rsidRPr="00A651E2" w:rsidRDefault="00644448" w:rsidP="00644448">
      <w:pPr>
        <w:numPr>
          <w:ilvl w:val="0"/>
          <w:numId w:val="2"/>
        </w:numPr>
        <w:jc w:val="both"/>
        <w:rPr>
          <w:rFonts w:ascii="Bookman Old Style" w:hAnsi="Bookman Old Style"/>
          <w:szCs w:val="92"/>
        </w:rPr>
      </w:pPr>
      <w:r w:rsidRPr="00A651E2">
        <w:rPr>
          <w:rFonts w:ascii="Bookman Old Style" w:hAnsi="Bookman Old Style"/>
          <w:szCs w:val="92"/>
        </w:rPr>
        <w:t>IS 2633 – 1972 testing of zinc coating on galvanized parts.</w:t>
      </w:r>
    </w:p>
    <w:p w:rsidR="00644448" w:rsidRPr="00A651E2" w:rsidRDefault="00644448" w:rsidP="00644448">
      <w:pPr>
        <w:numPr>
          <w:ilvl w:val="0"/>
          <w:numId w:val="2"/>
        </w:numPr>
        <w:jc w:val="both"/>
        <w:rPr>
          <w:rFonts w:ascii="Bookman Old Style" w:hAnsi="Bookman Old Style"/>
          <w:szCs w:val="92"/>
        </w:rPr>
      </w:pPr>
      <w:r w:rsidRPr="00A651E2">
        <w:rPr>
          <w:rFonts w:ascii="Bookman Old Style" w:hAnsi="Bookman Old Style"/>
          <w:szCs w:val="92"/>
        </w:rPr>
        <w:t xml:space="preserve">IS 6759 – 1966 hot dip galvanized coating on structural steel. </w:t>
      </w:r>
    </w:p>
    <w:p w:rsidR="00644448" w:rsidRPr="00A651E2" w:rsidRDefault="009B3FBD" w:rsidP="00644448">
      <w:pPr>
        <w:numPr>
          <w:ilvl w:val="0"/>
          <w:numId w:val="2"/>
        </w:numPr>
        <w:jc w:val="both"/>
        <w:rPr>
          <w:rFonts w:ascii="Bookman Old Style" w:hAnsi="Bookman Old Style"/>
          <w:szCs w:val="92"/>
        </w:rPr>
      </w:pPr>
      <w:r>
        <w:rPr>
          <w:rFonts w:ascii="Bookman Old Style" w:hAnsi="Bookman Old Style"/>
          <w:szCs w:val="92"/>
        </w:rPr>
        <w:t>IS</w:t>
      </w:r>
      <w:r w:rsidR="00644448" w:rsidRPr="00A651E2">
        <w:rPr>
          <w:rFonts w:ascii="Bookman Old Style" w:hAnsi="Bookman Old Style"/>
          <w:szCs w:val="92"/>
        </w:rPr>
        <w:t xml:space="preserve"> 5358 – 1960 hot dip galvanized coating on fasteners.</w:t>
      </w:r>
    </w:p>
    <w:p w:rsidR="00644448" w:rsidRPr="00A651E2" w:rsidRDefault="00644448" w:rsidP="009B3FBD">
      <w:pPr>
        <w:numPr>
          <w:ilvl w:val="0"/>
          <w:numId w:val="2"/>
        </w:numPr>
        <w:ind w:left="2340" w:hanging="1980"/>
        <w:jc w:val="both"/>
        <w:rPr>
          <w:rFonts w:ascii="Bookman Old Style" w:hAnsi="Bookman Old Style"/>
          <w:szCs w:val="92"/>
        </w:rPr>
      </w:pPr>
      <w:r w:rsidRPr="00A651E2">
        <w:rPr>
          <w:rFonts w:ascii="Bookman Old Style" w:hAnsi="Bookman Old Style"/>
          <w:szCs w:val="92"/>
        </w:rPr>
        <w:t>IS 6745 – 1972 determination of weight of zinc coating on galvanized iron and steel parts (with amendments No. 1) with latest amendments thereof if any for the above.</w:t>
      </w:r>
    </w:p>
    <w:p w:rsidR="00644448" w:rsidRPr="00A651E2" w:rsidRDefault="00644448" w:rsidP="00644448">
      <w:pPr>
        <w:jc w:val="both"/>
        <w:rPr>
          <w:rFonts w:ascii="Bookman Old Style" w:hAnsi="Bookman Old Style"/>
          <w:szCs w:val="92"/>
        </w:rPr>
      </w:pPr>
    </w:p>
    <w:p w:rsidR="00644448" w:rsidRPr="00A651E2" w:rsidRDefault="00644448" w:rsidP="00580177">
      <w:pPr>
        <w:numPr>
          <w:ilvl w:val="1"/>
          <w:numId w:val="3"/>
        </w:numPr>
        <w:jc w:val="both"/>
        <w:rPr>
          <w:rFonts w:ascii="Bookman Old Style" w:hAnsi="Bookman Old Style"/>
          <w:szCs w:val="92"/>
        </w:rPr>
      </w:pPr>
      <w:r w:rsidRPr="00A651E2">
        <w:rPr>
          <w:rFonts w:ascii="Bookman Old Style" w:hAnsi="Bookman Old Style"/>
          <w:szCs w:val="92"/>
        </w:rPr>
        <w:t>ARCING HORNS</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The switches shall be supplied with hot dip galvanized arcing horns so that while closing or opening the switches arcing takes place between the arcing horns and not between the main contacts.</w:t>
      </w:r>
    </w:p>
    <w:p w:rsidR="00644448" w:rsidRPr="00A651E2" w:rsidRDefault="00644448" w:rsidP="00644448">
      <w:pPr>
        <w:jc w:val="both"/>
        <w:rPr>
          <w:rFonts w:ascii="Bookman Old Style" w:hAnsi="Bookman Old Style"/>
          <w:szCs w:val="92"/>
        </w:rPr>
      </w:pPr>
    </w:p>
    <w:p w:rsidR="00644448" w:rsidRPr="00A651E2" w:rsidRDefault="00644448" w:rsidP="00644448">
      <w:pPr>
        <w:numPr>
          <w:ilvl w:val="1"/>
          <w:numId w:val="3"/>
        </w:numPr>
        <w:jc w:val="both"/>
        <w:rPr>
          <w:rFonts w:ascii="Bookman Old Style" w:hAnsi="Bookman Old Style"/>
          <w:szCs w:val="92"/>
        </w:rPr>
      </w:pPr>
      <w:r w:rsidRPr="00A651E2">
        <w:rPr>
          <w:rFonts w:ascii="Bookman Old Style" w:hAnsi="Bookman Old Style"/>
          <w:szCs w:val="92"/>
        </w:rPr>
        <w:t>LOCKING ARRANGEMENTS</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Suitable locking arrangements shall be provided for the operating handle.  The locking devices shall be supplied with duplicate keys along with the switches.</w:t>
      </w:r>
    </w:p>
    <w:p w:rsidR="00644448" w:rsidRPr="00A651E2" w:rsidRDefault="00644448" w:rsidP="00644448">
      <w:pPr>
        <w:jc w:val="both"/>
        <w:rPr>
          <w:rFonts w:ascii="Bookman Old Style" w:hAnsi="Bookman Old Style"/>
          <w:szCs w:val="92"/>
        </w:rPr>
      </w:pPr>
    </w:p>
    <w:p w:rsidR="00644448" w:rsidRPr="00A651E2" w:rsidRDefault="00644448" w:rsidP="00644448">
      <w:pPr>
        <w:numPr>
          <w:ilvl w:val="1"/>
          <w:numId w:val="3"/>
        </w:numPr>
        <w:jc w:val="both"/>
        <w:rPr>
          <w:rFonts w:ascii="Bookman Old Style" w:hAnsi="Bookman Old Style"/>
          <w:szCs w:val="92"/>
        </w:rPr>
      </w:pPr>
      <w:r w:rsidRPr="00A651E2">
        <w:rPr>
          <w:rFonts w:ascii="Bookman Old Style" w:hAnsi="Bookman Old Style"/>
          <w:szCs w:val="92"/>
        </w:rPr>
        <w:t>The switches shall be designed to withstand the test voltage as per IS 1818; 1972 or its latest revision thereof.  The switches shall be designed to have a continuous current capacity of 400A.</w:t>
      </w:r>
    </w:p>
    <w:p w:rsidR="00644448" w:rsidRPr="00A651E2" w:rsidRDefault="00644448" w:rsidP="00644448">
      <w:pPr>
        <w:jc w:val="both"/>
        <w:rPr>
          <w:rFonts w:ascii="Bookman Old Style" w:hAnsi="Bookman Old Style"/>
          <w:szCs w:val="92"/>
        </w:rPr>
      </w:pPr>
    </w:p>
    <w:p w:rsidR="00644448" w:rsidRPr="00A651E2" w:rsidRDefault="00644448" w:rsidP="00A651E2">
      <w:pPr>
        <w:numPr>
          <w:ilvl w:val="0"/>
          <w:numId w:val="9"/>
        </w:numPr>
        <w:jc w:val="both"/>
        <w:rPr>
          <w:rFonts w:ascii="Bookman Old Style" w:hAnsi="Bookman Old Style"/>
          <w:szCs w:val="92"/>
        </w:rPr>
      </w:pPr>
      <w:r w:rsidRPr="00A651E2">
        <w:rPr>
          <w:rFonts w:ascii="Bookman Old Style" w:hAnsi="Bookman Old Style"/>
          <w:szCs w:val="92"/>
        </w:rPr>
        <w:t>TESTING AND TEST CERTIFICATES</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 xml:space="preserve">4.1 </w:t>
      </w:r>
      <w:r w:rsidRPr="00A651E2">
        <w:rPr>
          <w:rFonts w:ascii="Bookman Old Style" w:hAnsi="Bookman Old Style"/>
          <w:szCs w:val="92"/>
        </w:rPr>
        <w:tab/>
        <w:t>ROUTINE TESTS</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p>
    <w:p w:rsidR="00644448" w:rsidRPr="00A651E2" w:rsidRDefault="00644448" w:rsidP="00644448">
      <w:pPr>
        <w:pStyle w:val="BodyText"/>
        <w:rPr>
          <w:rFonts w:ascii="Bookman Old Style" w:hAnsi="Bookman Old Style"/>
          <w:szCs w:val="92"/>
        </w:rPr>
      </w:pPr>
      <w:r w:rsidRPr="00A651E2">
        <w:rPr>
          <w:rFonts w:ascii="Bookman Old Style" w:hAnsi="Bookman Old Style"/>
          <w:szCs w:val="92"/>
        </w:rPr>
        <w:tab/>
        <w:t xml:space="preserve">Routine tests as per IS </w:t>
      </w:r>
      <w:proofErr w:type="gramStart"/>
      <w:r w:rsidRPr="00A651E2">
        <w:rPr>
          <w:rFonts w:ascii="Bookman Old Style" w:hAnsi="Bookman Old Style"/>
          <w:szCs w:val="92"/>
        </w:rPr>
        <w:t>1818 :</w:t>
      </w:r>
      <w:proofErr w:type="gramEnd"/>
      <w:r w:rsidRPr="00A651E2">
        <w:rPr>
          <w:rFonts w:ascii="Bookman Old Style" w:hAnsi="Bookman Old Style"/>
          <w:szCs w:val="92"/>
        </w:rPr>
        <w:t xml:space="preserve"> 1972 shall be conducted on each switch.</w:t>
      </w:r>
    </w:p>
    <w:p w:rsidR="00644448" w:rsidRPr="00A651E2" w:rsidRDefault="00644448" w:rsidP="00644448">
      <w:pPr>
        <w:jc w:val="both"/>
        <w:rPr>
          <w:rFonts w:ascii="Bookman Old Style" w:hAnsi="Bookman Old Style"/>
          <w:szCs w:val="92"/>
        </w:rPr>
      </w:pPr>
    </w:p>
    <w:p w:rsidR="00644448" w:rsidRPr="00A651E2" w:rsidRDefault="00644448" w:rsidP="00644448">
      <w:pPr>
        <w:numPr>
          <w:ilvl w:val="1"/>
          <w:numId w:val="4"/>
        </w:numPr>
        <w:jc w:val="both"/>
        <w:rPr>
          <w:rFonts w:ascii="Bookman Old Style" w:hAnsi="Bookman Old Style"/>
          <w:szCs w:val="92"/>
        </w:rPr>
      </w:pPr>
      <w:r w:rsidRPr="00A651E2">
        <w:rPr>
          <w:rFonts w:ascii="Bookman Old Style" w:hAnsi="Bookman Old Style"/>
          <w:szCs w:val="92"/>
        </w:rPr>
        <w:t xml:space="preserve">TYPE TESTS </w:t>
      </w:r>
    </w:p>
    <w:p w:rsidR="00644448" w:rsidRPr="00A651E2" w:rsidRDefault="00644448" w:rsidP="00644448">
      <w:pPr>
        <w:jc w:val="both"/>
        <w:rPr>
          <w:rFonts w:ascii="Bookman Old Style" w:hAnsi="Bookman Old Style"/>
          <w:szCs w:val="92"/>
        </w:rPr>
      </w:pPr>
    </w:p>
    <w:p w:rsidR="00644448" w:rsidRPr="00A651E2" w:rsidRDefault="00644448" w:rsidP="00644448">
      <w:pPr>
        <w:ind w:left="720"/>
        <w:jc w:val="both"/>
        <w:rPr>
          <w:rFonts w:ascii="Bookman Old Style" w:eastAsia="Calibri" w:hAnsi="Bookman Old Style" w:cs="Times New Roman"/>
          <w:color w:val="000000"/>
          <w:lang w:val="en-IN" w:bidi="hi-IN"/>
        </w:rPr>
      </w:pPr>
      <w:r w:rsidRPr="00A651E2">
        <w:rPr>
          <w:rFonts w:ascii="Bookman Old Style" w:eastAsia="Calibri" w:hAnsi="Bookman Old Style" w:cs="Times New Roman"/>
          <w:color w:val="000000"/>
          <w:lang w:val="en-IN" w:bidi="hi-IN"/>
        </w:rPr>
        <w:t xml:space="preserve">Type tested GOS shall be offered. </w:t>
      </w:r>
      <w:r w:rsidRPr="00A651E2">
        <w:rPr>
          <w:rFonts w:ascii="Bookman Old Style" w:hAnsi="Bookman Old Style" w:cs="Times New Roman"/>
          <w:color w:val="00B050"/>
        </w:rPr>
        <w:t>The type test reports shall be furnished for each rating called for in the bid.</w:t>
      </w:r>
      <w:r w:rsidRPr="00A651E2">
        <w:rPr>
          <w:rFonts w:ascii="Bookman Old Style" w:eastAsia="Calibri" w:hAnsi="Bookman Old Style" w:cs="Times New Roman"/>
          <w:color w:val="000000"/>
          <w:lang w:val="en-IN" w:bidi="hi-IN"/>
        </w:rPr>
        <w:t xml:space="preserve"> The type test reports shall not be older than ten (10) years as on the last date of submission of bid. The type tests are to be conducted again without any extra cost to the owner in case the type test reports are older than ten (10) years as on </w:t>
      </w:r>
      <w:proofErr w:type="gramStart"/>
      <w:r w:rsidRPr="00A651E2">
        <w:rPr>
          <w:rFonts w:ascii="Bookman Old Style" w:eastAsia="Calibri" w:hAnsi="Bookman Old Style" w:cs="Times New Roman"/>
          <w:color w:val="000000"/>
          <w:lang w:val="en-IN" w:bidi="hi-IN"/>
        </w:rPr>
        <w:t>the  last</w:t>
      </w:r>
      <w:proofErr w:type="gramEnd"/>
      <w:r w:rsidRPr="00A651E2">
        <w:rPr>
          <w:rFonts w:ascii="Bookman Old Style" w:eastAsia="Calibri" w:hAnsi="Bookman Old Style" w:cs="Times New Roman"/>
          <w:color w:val="000000"/>
          <w:lang w:val="en-IN" w:bidi="hi-IN"/>
        </w:rPr>
        <w:t xml:space="preserve"> date of submission of bid. The type test charges are to be indicated in the schedule. The owner reserves right to insist for conducting all or a few type tests even though the type tests are less than ten (10) years old as </w:t>
      </w:r>
      <w:r w:rsidRPr="00A651E2">
        <w:rPr>
          <w:rFonts w:ascii="Bookman Old Style" w:eastAsia="Calibri" w:hAnsi="Bookman Old Style" w:cs="Times New Roman"/>
          <w:color w:val="000000"/>
          <w:lang w:val="en-IN" w:bidi="hi-IN"/>
        </w:rPr>
        <w:lastRenderedPageBreak/>
        <w:t>on the last date of submission of bid, the payment in such cases will be made as per the rates in the schedule.</w:t>
      </w:r>
    </w:p>
    <w:p w:rsidR="00644448" w:rsidRPr="00A651E2" w:rsidRDefault="00644448" w:rsidP="00644448">
      <w:pPr>
        <w:ind w:left="720"/>
        <w:jc w:val="both"/>
        <w:rPr>
          <w:rFonts w:ascii="Bookman Old Style" w:eastAsia="Calibri" w:hAnsi="Bookman Old Style" w:cs="Times New Roman"/>
          <w:color w:val="000000"/>
          <w:lang w:val="en-IN" w:bidi="hi-IN"/>
        </w:rPr>
      </w:pPr>
    </w:p>
    <w:p w:rsidR="00644448" w:rsidRPr="00A651E2" w:rsidRDefault="00644448" w:rsidP="00644448">
      <w:pPr>
        <w:ind w:left="720"/>
        <w:jc w:val="both"/>
        <w:rPr>
          <w:rFonts w:ascii="Bookman Old Style" w:eastAsia="Calibri" w:hAnsi="Bookman Old Style" w:cs="Times New Roman"/>
          <w:b/>
          <w:color w:val="000000"/>
          <w:lang w:val="en-IN" w:bidi="hi-IN"/>
        </w:rPr>
      </w:pPr>
      <w:r w:rsidRPr="00A651E2">
        <w:rPr>
          <w:rFonts w:ascii="Bookman Old Style" w:eastAsia="Calibri" w:hAnsi="Bookman Old Style" w:cs="Times New Roman"/>
          <w:b/>
          <w:color w:val="000000"/>
          <w:lang w:val="en-IN" w:bidi="hi-IN"/>
        </w:rPr>
        <w:t>a) For GOS manufactured in India:</w:t>
      </w:r>
    </w:p>
    <w:p w:rsidR="00644448" w:rsidRPr="00A651E2" w:rsidRDefault="00644448" w:rsidP="00644448">
      <w:pPr>
        <w:numPr>
          <w:ilvl w:val="0"/>
          <w:numId w:val="8"/>
        </w:numPr>
        <w:spacing w:after="200" w:line="276" w:lineRule="auto"/>
        <w:ind w:hanging="180"/>
        <w:contextualSpacing/>
        <w:jc w:val="both"/>
        <w:rPr>
          <w:rFonts w:ascii="Bookman Old Style" w:eastAsia="Calibri" w:hAnsi="Bookman Old Style" w:cs="Times New Roman"/>
          <w:color w:val="000000"/>
          <w:lang w:val="en-IN" w:bidi="hi-IN"/>
        </w:rPr>
      </w:pPr>
      <w:r w:rsidRPr="00A651E2">
        <w:rPr>
          <w:rFonts w:ascii="Bookman Old Style" w:eastAsia="Calibri" w:hAnsi="Bookman Old Style" w:cs="Times New Roman"/>
          <w:color w:val="000000"/>
          <w:lang w:val="en-IN"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644448" w:rsidRPr="00A651E2" w:rsidRDefault="00644448" w:rsidP="00644448">
      <w:pPr>
        <w:ind w:left="1350" w:hanging="360"/>
        <w:jc w:val="both"/>
        <w:rPr>
          <w:rFonts w:ascii="Bookman Old Style" w:eastAsia="Calibri" w:hAnsi="Bookman Old Style" w:cs="Times New Roman"/>
          <w:color w:val="000000"/>
          <w:lang w:val="en-IN" w:bidi="hi-IN"/>
        </w:rPr>
      </w:pPr>
    </w:p>
    <w:p w:rsidR="00644448" w:rsidRPr="00A651E2" w:rsidRDefault="00644448" w:rsidP="00644448">
      <w:pPr>
        <w:numPr>
          <w:ilvl w:val="0"/>
          <w:numId w:val="8"/>
        </w:numPr>
        <w:spacing w:after="200" w:line="276" w:lineRule="auto"/>
        <w:ind w:left="1350" w:hanging="360"/>
        <w:contextualSpacing/>
        <w:jc w:val="both"/>
        <w:rPr>
          <w:rFonts w:ascii="Bookman Old Style" w:eastAsia="Calibri" w:hAnsi="Bookman Old Style" w:cs="Times New Roman"/>
          <w:color w:val="000000"/>
          <w:lang w:val="en-IN" w:bidi="hi-IN"/>
        </w:rPr>
      </w:pPr>
      <w:r w:rsidRPr="00A651E2">
        <w:rPr>
          <w:rFonts w:ascii="Bookman Old Style" w:eastAsia="Calibri" w:hAnsi="Bookman Old Style" w:cs="Times New Roman"/>
          <w:color w:val="000000"/>
          <w:lang w:val="en-IN" w:bidi="hi-IN"/>
        </w:rPr>
        <w:t>Type tests on indigenous equipment, for which testing facility is not available in India, should have been conducted in a laboratory of foreign country accredited by National accreditation body of that country.</w:t>
      </w:r>
    </w:p>
    <w:p w:rsidR="00644448" w:rsidRPr="00A651E2" w:rsidRDefault="00644448" w:rsidP="00644448">
      <w:pPr>
        <w:ind w:left="1350" w:hanging="360"/>
        <w:jc w:val="both"/>
        <w:rPr>
          <w:rFonts w:ascii="Bookman Old Style" w:eastAsia="Calibri" w:hAnsi="Bookman Old Style" w:cs="Times New Roman"/>
          <w:color w:val="000000"/>
          <w:lang w:val="en-IN" w:bidi="hi-IN"/>
        </w:rPr>
      </w:pPr>
    </w:p>
    <w:p w:rsidR="00644448" w:rsidRPr="00A651E2" w:rsidRDefault="00644448" w:rsidP="00644448">
      <w:pPr>
        <w:numPr>
          <w:ilvl w:val="0"/>
          <w:numId w:val="8"/>
        </w:numPr>
        <w:spacing w:after="200" w:line="276" w:lineRule="auto"/>
        <w:ind w:left="1350" w:hanging="360"/>
        <w:contextualSpacing/>
        <w:jc w:val="both"/>
        <w:rPr>
          <w:rFonts w:ascii="Bookman Old Style" w:eastAsia="Calibri" w:hAnsi="Bookman Old Style" w:cs="Times New Roman"/>
          <w:color w:val="000000"/>
          <w:lang w:val="en-IN" w:bidi="hi-IN"/>
        </w:rPr>
      </w:pPr>
      <w:r w:rsidRPr="00A651E2">
        <w:rPr>
          <w:rFonts w:ascii="Bookman Old Style" w:eastAsia="Calibri" w:hAnsi="Bookman Old Style" w:cs="Times New Roman"/>
          <w:color w:val="000000"/>
          <w:lang w:val="en-IN" w:bidi="hi-IN"/>
        </w:rPr>
        <w:t>The type tests conducted in-house by manufacturers shall also be acceptable where the specific test facilities are not available in independent NABL accredited laboratories provided the lab (</w:t>
      </w:r>
      <w:proofErr w:type="gramStart"/>
      <w:r w:rsidRPr="00A651E2">
        <w:rPr>
          <w:rFonts w:ascii="Bookman Old Style" w:eastAsia="Calibri" w:hAnsi="Bookman Old Style" w:cs="Times New Roman"/>
          <w:color w:val="000000"/>
          <w:lang w:val="en-IN" w:bidi="hi-IN"/>
        </w:rPr>
        <w:t>manufacturer’s</w:t>
      </w:r>
      <w:proofErr w:type="gramEnd"/>
      <w:r w:rsidRPr="00A651E2">
        <w:rPr>
          <w:rFonts w:ascii="Bookman Old Style" w:eastAsia="Calibri" w:hAnsi="Bookman Old Style" w:cs="Times New Roman"/>
          <w:color w:val="000000"/>
          <w:lang w:val="en-IN" w:bidi="hi-IN"/>
        </w:rPr>
        <w:t xml:space="preserve">) is accredited by National accreditation body of the country and the tests have been witnessed by a representative of NABL accredited Independent laboratory/Power utility. </w:t>
      </w:r>
    </w:p>
    <w:p w:rsidR="00644448" w:rsidRPr="00A651E2" w:rsidRDefault="00644448" w:rsidP="00644448">
      <w:pPr>
        <w:ind w:left="1170"/>
        <w:contextualSpacing/>
        <w:jc w:val="both"/>
        <w:rPr>
          <w:rFonts w:ascii="Bookman Old Style" w:eastAsia="Calibri" w:hAnsi="Bookman Old Style" w:cs="Times New Roman"/>
          <w:color w:val="000000"/>
          <w:lang w:val="en-IN" w:bidi="hi-IN"/>
        </w:rPr>
      </w:pPr>
    </w:p>
    <w:p w:rsidR="00644448" w:rsidRPr="00A651E2" w:rsidRDefault="00644448" w:rsidP="00644448">
      <w:pPr>
        <w:ind w:left="720"/>
        <w:jc w:val="both"/>
        <w:rPr>
          <w:rFonts w:ascii="Bookman Old Style" w:eastAsia="Calibri" w:hAnsi="Bookman Old Style" w:cs="Times New Roman"/>
          <w:b/>
          <w:color w:val="000000"/>
          <w:lang w:val="en-IN" w:bidi="hi-IN"/>
        </w:rPr>
      </w:pPr>
      <w:r w:rsidRPr="00A651E2">
        <w:rPr>
          <w:rFonts w:ascii="Bookman Old Style" w:eastAsia="Calibri" w:hAnsi="Bookman Old Style" w:cs="Times New Roman"/>
          <w:b/>
          <w:color w:val="000000"/>
          <w:lang w:val="en-IN" w:bidi="hi-IN"/>
        </w:rPr>
        <w:t>b) For GOS manufactured Abroad:</w:t>
      </w:r>
    </w:p>
    <w:p w:rsidR="00644448" w:rsidRPr="00A651E2" w:rsidRDefault="00644448" w:rsidP="00644448">
      <w:pPr>
        <w:numPr>
          <w:ilvl w:val="0"/>
          <w:numId w:val="7"/>
        </w:numPr>
        <w:spacing w:after="200" w:line="276" w:lineRule="auto"/>
        <w:ind w:left="1350" w:hanging="360"/>
        <w:contextualSpacing/>
        <w:jc w:val="both"/>
        <w:rPr>
          <w:rFonts w:ascii="Bookman Old Style" w:hAnsi="Bookman Old Style" w:cs="Times New Roman"/>
          <w:color w:val="000000"/>
        </w:rPr>
      </w:pPr>
      <w:r w:rsidRPr="00A651E2">
        <w:rPr>
          <w:rFonts w:ascii="Bookman Old Style" w:eastAsia="Calibri" w:hAnsi="Bookman Old Style" w:cs="Times New Roman"/>
          <w:color w:val="000000"/>
          <w:lang w:val="en-IN" w:bidi="hi-IN"/>
        </w:rPr>
        <w:t>Type tests on imported equipment should have been conducted in an Indian Laboratory or foreign laboratory accredited by National accreditation body of respective country.</w:t>
      </w:r>
    </w:p>
    <w:p w:rsidR="00644448" w:rsidRPr="00580177" w:rsidRDefault="00644448" w:rsidP="00580177">
      <w:pPr>
        <w:pStyle w:val="ListParagraph"/>
        <w:numPr>
          <w:ilvl w:val="0"/>
          <w:numId w:val="7"/>
        </w:numPr>
        <w:ind w:left="1350" w:hanging="360"/>
        <w:jc w:val="both"/>
        <w:rPr>
          <w:rFonts w:ascii="Bookman Old Style" w:eastAsia="Calibri" w:hAnsi="Bookman Old Style" w:cs="Times New Roman"/>
          <w:color w:val="000000"/>
          <w:lang w:val="en-IN" w:bidi="hi-IN"/>
        </w:rPr>
      </w:pPr>
      <w:r w:rsidRPr="00580177">
        <w:rPr>
          <w:rFonts w:ascii="Bookman Old Style" w:eastAsia="Calibri" w:hAnsi="Bookman Old Style" w:cs="Times New Roman"/>
          <w:color w:val="000000"/>
          <w:lang w:val="en-IN" w:bidi="hi-IN"/>
        </w:rPr>
        <w:t>Type tests conducted in-house by manufacturers shall also be acceptable provided the laboratory is accredited by National accreditation body of the country and the tests have been witnessed by a representative of accreditation body/Power utility.</w:t>
      </w:r>
    </w:p>
    <w:p w:rsidR="00644448" w:rsidRPr="00A651E2" w:rsidRDefault="00644448" w:rsidP="00580177">
      <w:pPr>
        <w:ind w:left="1350" w:hanging="360"/>
        <w:jc w:val="both"/>
        <w:rPr>
          <w:rFonts w:ascii="Bookman Old Style" w:eastAsia="Calibri" w:hAnsi="Bookman Old Style" w:cs="Times New Roman"/>
          <w:color w:val="000000"/>
          <w:lang w:val="en-IN" w:bidi="hi-IN"/>
        </w:rPr>
      </w:pPr>
    </w:p>
    <w:p w:rsidR="00644448" w:rsidRPr="00A651E2" w:rsidRDefault="00644448" w:rsidP="00644448">
      <w:pPr>
        <w:ind w:left="720"/>
        <w:jc w:val="both"/>
        <w:rPr>
          <w:rFonts w:ascii="Bookman Old Style" w:hAnsi="Bookman Old Style"/>
          <w:szCs w:val="92"/>
        </w:rPr>
      </w:pPr>
      <w:r w:rsidRPr="00A651E2">
        <w:rPr>
          <w:rFonts w:ascii="Bookman Old Style" w:hAnsi="Bookman Old Style"/>
          <w:szCs w:val="92"/>
        </w:rPr>
        <w:t xml:space="preserve">The following type tests on one switch specified in the IS 1818; 1972 shall be conducted. </w:t>
      </w:r>
    </w:p>
    <w:p w:rsidR="00644448" w:rsidRPr="00A651E2" w:rsidRDefault="00644448" w:rsidP="00644448">
      <w:pPr>
        <w:ind w:left="1440"/>
        <w:jc w:val="both"/>
        <w:rPr>
          <w:rFonts w:ascii="Bookman Old Style" w:hAnsi="Bookman Old Style"/>
          <w:szCs w:val="92"/>
        </w:rPr>
      </w:pP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1) </w:t>
      </w:r>
      <w:r w:rsidRPr="00A651E2">
        <w:rPr>
          <w:rFonts w:ascii="Bookman Old Style" w:hAnsi="Bookman Old Style"/>
          <w:szCs w:val="92"/>
        </w:rPr>
        <w:tab/>
        <w:t>Impulse voltage dry test as per clause 11-1-3 IS 1818/1972</w:t>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2) </w:t>
      </w:r>
      <w:r w:rsidRPr="00A651E2">
        <w:rPr>
          <w:rFonts w:ascii="Bookman Old Style" w:hAnsi="Bookman Old Style"/>
          <w:szCs w:val="92"/>
        </w:rPr>
        <w:tab/>
        <w:t xml:space="preserve">Power frequency voltage dry test as </w:t>
      </w:r>
      <w:r w:rsidRPr="00A651E2">
        <w:rPr>
          <w:rFonts w:ascii="Bookman Old Style" w:hAnsi="Bookman Old Style"/>
          <w:szCs w:val="92"/>
        </w:rPr>
        <w:tab/>
      </w:r>
      <w:r w:rsidR="00A651E2" w:rsidRPr="00A651E2">
        <w:rPr>
          <w:rFonts w:ascii="Bookman Old Style" w:hAnsi="Bookman Old Style"/>
          <w:szCs w:val="92"/>
        </w:rPr>
        <w:t xml:space="preserve">per clause </w:t>
      </w:r>
      <w:r w:rsidRPr="00A651E2">
        <w:rPr>
          <w:rFonts w:ascii="Bookman Old Style" w:hAnsi="Bookman Old Style"/>
          <w:szCs w:val="92"/>
        </w:rPr>
        <w:t>11-1-4    ---’’----</w:t>
      </w:r>
      <w:r w:rsidRPr="00A651E2">
        <w:rPr>
          <w:rFonts w:ascii="Bookman Old Style" w:hAnsi="Bookman Old Style"/>
          <w:szCs w:val="92"/>
        </w:rPr>
        <w:tab/>
        <w:t xml:space="preserve"> </w:t>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3) </w:t>
      </w:r>
      <w:r w:rsidRPr="00A651E2">
        <w:rPr>
          <w:rFonts w:ascii="Bookman Old Style" w:hAnsi="Bookman Old Style"/>
          <w:szCs w:val="92"/>
        </w:rPr>
        <w:tab/>
        <w:t>Power frequency voltage wet as per</w:t>
      </w:r>
      <w:r w:rsidRPr="00A651E2">
        <w:rPr>
          <w:rFonts w:ascii="Bookman Old Style" w:hAnsi="Bookman Old Style"/>
          <w:szCs w:val="92"/>
        </w:rPr>
        <w:tab/>
        <w:t>clause</w:t>
      </w:r>
      <w:r w:rsidR="00A651E2">
        <w:rPr>
          <w:rFonts w:ascii="Bookman Old Style" w:hAnsi="Bookman Old Style"/>
          <w:szCs w:val="92"/>
        </w:rPr>
        <w:t xml:space="preserve"> </w:t>
      </w:r>
      <w:r w:rsidRPr="00A651E2">
        <w:rPr>
          <w:rFonts w:ascii="Bookman Old Style" w:hAnsi="Bookman Old Style"/>
          <w:szCs w:val="92"/>
        </w:rPr>
        <w:t>11-1-5     ---’’----</w:t>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4) </w:t>
      </w:r>
      <w:r w:rsidRPr="00A651E2">
        <w:rPr>
          <w:rFonts w:ascii="Bookman Old Style" w:hAnsi="Bookman Old Style"/>
          <w:szCs w:val="92"/>
        </w:rPr>
        <w:tab/>
        <w:t xml:space="preserve">Temperature rise test as per clause </w:t>
      </w:r>
      <w:r w:rsidRPr="00A651E2">
        <w:rPr>
          <w:rFonts w:ascii="Bookman Old Style" w:hAnsi="Bookman Old Style"/>
          <w:szCs w:val="92"/>
        </w:rPr>
        <w:tab/>
        <w:t>11-1-7-</w:t>
      </w:r>
      <w:proofErr w:type="gramStart"/>
      <w:r w:rsidRPr="00A651E2">
        <w:rPr>
          <w:rFonts w:ascii="Bookman Old Style" w:hAnsi="Bookman Old Style"/>
          <w:szCs w:val="92"/>
        </w:rPr>
        <w:t>1  ---</w:t>
      </w:r>
      <w:proofErr w:type="gramEnd"/>
      <w:r w:rsidRPr="00A651E2">
        <w:rPr>
          <w:rFonts w:ascii="Bookman Old Style" w:hAnsi="Bookman Old Style"/>
          <w:szCs w:val="92"/>
        </w:rPr>
        <w:t>’’----</w:t>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5) </w:t>
      </w:r>
      <w:r w:rsidRPr="00A651E2">
        <w:rPr>
          <w:rFonts w:ascii="Bookman Old Style" w:hAnsi="Bookman Old Style"/>
          <w:szCs w:val="92"/>
        </w:rPr>
        <w:tab/>
        <w:t xml:space="preserve">Measurements of resistance as per </w:t>
      </w:r>
      <w:r w:rsidR="00A651E2">
        <w:rPr>
          <w:rFonts w:ascii="Bookman Old Style" w:hAnsi="Bookman Old Style"/>
          <w:szCs w:val="92"/>
        </w:rPr>
        <w:t>clause</w:t>
      </w:r>
      <w:r w:rsidRPr="00A651E2">
        <w:rPr>
          <w:rFonts w:ascii="Bookman Old Style" w:hAnsi="Bookman Old Style"/>
          <w:szCs w:val="92"/>
        </w:rPr>
        <w:tab/>
        <w:t>11-1-8     ---’’----</w:t>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6) </w:t>
      </w:r>
      <w:r w:rsidRPr="00A651E2">
        <w:rPr>
          <w:rFonts w:ascii="Bookman Old Style" w:hAnsi="Bookman Old Style"/>
          <w:szCs w:val="92"/>
        </w:rPr>
        <w:tab/>
        <w:t>Test for rated peak short circuit current as per clause.</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p>
    <w:p w:rsidR="00644448" w:rsidRPr="00A651E2" w:rsidRDefault="00644448" w:rsidP="00644448">
      <w:pPr>
        <w:ind w:firstLine="720"/>
        <w:jc w:val="both"/>
        <w:rPr>
          <w:rFonts w:ascii="Bookman Old Style" w:hAnsi="Bookman Old Style"/>
          <w:szCs w:val="92"/>
        </w:rPr>
      </w:pPr>
      <w:r w:rsidRPr="00A651E2">
        <w:rPr>
          <w:rFonts w:ascii="Bookman Old Style" w:hAnsi="Bookman Old Style"/>
          <w:szCs w:val="92"/>
        </w:rPr>
        <w:t xml:space="preserve">7) </w:t>
      </w:r>
      <w:r w:rsidRPr="00A651E2">
        <w:rPr>
          <w:rFonts w:ascii="Bookman Old Style" w:hAnsi="Bookman Old Style"/>
          <w:szCs w:val="92"/>
        </w:rPr>
        <w:tab/>
        <w:t>Operation test as per clause</w:t>
      </w:r>
      <w:r w:rsidRPr="00A651E2">
        <w:rPr>
          <w:rFonts w:ascii="Bookman Old Style" w:hAnsi="Bookman Old Style"/>
          <w:szCs w:val="92"/>
        </w:rPr>
        <w:tab/>
        <w:t>11-1-11    ---’’----</w:t>
      </w:r>
    </w:p>
    <w:p w:rsidR="00644448" w:rsidRPr="00A651E2" w:rsidRDefault="00644448" w:rsidP="00A651E2">
      <w:pPr>
        <w:ind w:firstLine="720"/>
        <w:jc w:val="both"/>
        <w:rPr>
          <w:rFonts w:ascii="Bookman Old Style" w:hAnsi="Bookman Old Style"/>
          <w:szCs w:val="92"/>
        </w:rPr>
      </w:pPr>
      <w:r w:rsidRPr="00A651E2">
        <w:rPr>
          <w:rFonts w:ascii="Bookman Old Style" w:hAnsi="Bookman Old Style"/>
          <w:szCs w:val="92"/>
        </w:rPr>
        <w:lastRenderedPageBreak/>
        <w:t xml:space="preserve">8) </w:t>
      </w:r>
      <w:r w:rsidRPr="00A651E2">
        <w:rPr>
          <w:rFonts w:ascii="Bookman Old Style" w:hAnsi="Bookman Old Style"/>
          <w:szCs w:val="92"/>
        </w:rPr>
        <w:tab/>
        <w:t xml:space="preserve">Mechanical endurance test as per </w:t>
      </w:r>
      <w:r w:rsidR="00A651E2">
        <w:rPr>
          <w:rFonts w:ascii="Bookman Old Style" w:hAnsi="Bookman Old Style"/>
          <w:szCs w:val="92"/>
        </w:rPr>
        <w:t xml:space="preserve">clause </w:t>
      </w:r>
      <w:r w:rsidRPr="00A651E2">
        <w:rPr>
          <w:rFonts w:ascii="Bookman Old Style" w:hAnsi="Bookman Old Style"/>
          <w:szCs w:val="92"/>
        </w:rPr>
        <w:t>11-1-12    ---’’----</w:t>
      </w:r>
      <w:r w:rsidRPr="00A651E2">
        <w:rPr>
          <w:rFonts w:ascii="Bookman Old Style" w:hAnsi="Bookman Old Style"/>
          <w:szCs w:val="92"/>
        </w:rPr>
        <w:tab/>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 xml:space="preserve">4.4 </w:t>
      </w:r>
      <w:r w:rsidRPr="00A651E2">
        <w:rPr>
          <w:rFonts w:ascii="Bookman Old Style" w:hAnsi="Bookman Old Style"/>
          <w:szCs w:val="92"/>
        </w:rPr>
        <w:tab/>
      </w:r>
      <w:r w:rsidRPr="00A651E2">
        <w:rPr>
          <w:rFonts w:ascii="Bookman Old Style" w:hAnsi="Bookman Old Style"/>
          <w:szCs w:val="92"/>
        </w:rPr>
        <w:tab/>
        <w:t xml:space="preserve">NAME PLATE </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The switch assembly shall be provided with the name plate legibly and indelibly marked with the following information.</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a) Name of material</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b) Name of manufacturer and trade mark.</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c) Name of the purchaser i.e. the letters K.P.T.C.L.</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d) Purchase order number and date.</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e) Type – designation and serial number</w:t>
      </w:r>
    </w:p>
    <w:p w:rsidR="00644448" w:rsidRPr="00A651E2" w:rsidRDefault="00644448" w:rsidP="00644448">
      <w:pPr>
        <w:ind w:left="1440"/>
        <w:jc w:val="both"/>
        <w:rPr>
          <w:rFonts w:ascii="Bookman Old Style" w:hAnsi="Bookman Old Style"/>
          <w:szCs w:val="92"/>
        </w:rPr>
      </w:pPr>
      <w:proofErr w:type="gramStart"/>
      <w:r w:rsidRPr="00A651E2">
        <w:rPr>
          <w:rFonts w:ascii="Bookman Old Style" w:hAnsi="Bookman Old Style"/>
          <w:szCs w:val="92"/>
        </w:rPr>
        <w:t>f</w:t>
      </w:r>
      <w:proofErr w:type="gramEnd"/>
      <w:r w:rsidRPr="00A651E2">
        <w:rPr>
          <w:rFonts w:ascii="Bookman Old Style" w:hAnsi="Bookman Old Style"/>
          <w:szCs w:val="92"/>
        </w:rPr>
        <w:t>) Rated current</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g) Rated voltage</w:t>
      </w:r>
    </w:p>
    <w:p w:rsidR="00644448" w:rsidRPr="00A651E2" w:rsidRDefault="00644448" w:rsidP="00644448">
      <w:pPr>
        <w:ind w:left="1440"/>
        <w:jc w:val="both"/>
        <w:rPr>
          <w:rFonts w:ascii="Bookman Old Style" w:hAnsi="Bookman Old Style"/>
          <w:szCs w:val="92"/>
        </w:rPr>
      </w:pPr>
      <w:r w:rsidRPr="00A651E2">
        <w:rPr>
          <w:rFonts w:ascii="Bookman Old Style" w:hAnsi="Bookman Old Style"/>
          <w:szCs w:val="92"/>
        </w:rPr>
        <w:t>h) IS specification</w:t>
      </w:r>
    </w:p>
    <w:p w:rsidR="00644448" w:rsidRPr="00A651E2" w:rsidRDefault="00644448" w:rsidP="00644448">
      <w:pPr>
        <w:jc w:val="both"/>
        <w:rPr>
          <w:rFonts w:ascii="Bookman Old Style" w:hAnsi="Bookman Old Style"/>
          <w:szCs w:val="92"/>
        </w:rPr>
      </w:pPr>
    </w:p>
    <w:p w:rsidR="00644448" w:rsidRPr="00A651E2" w:rsidRDefault="00644448" w:rsidP="00A651E2">
      <w:pPr>
        <w:numPr>
          <w:ilvl w:val="0"/>
          <w:numId w:val="9"/>
        </w:numPr>
        <w:jc w:val="both"/>
        <w:rPr>
          <w:rFonts w:ascii="Bookman Old Style" w:hAnsi="Bookman Old Style"/>
          <w:szCs w:val="92"/>
        </w:rPr>
      </w:pPr>
      <w:r w:rsidRPr="00A651E2">
        <w:rPr>
          <w:rFonts w:ascii="Bookman Old Style" w:hAnsi="Bookman Old Style"/>
          <w:szCs w:val="92"/>
        </w:rPr>
        <w:t>All other details as per enclosed drawing.</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p>
    <w:p w:rsidR="00644448" w:rsidRPr="002929AF" w:rsidRDefault="00644448" w:rsidP="00644448">
      <w:pPr>
        <w:jc w:val="both"/>
        <w:rPr>
          <w:rFonts w:ascii="Bookman Old Style" w:hAnsi="Bookman Old Style"/>
          <w:b/>
          <w:szCs w:val="92"/>
        </w:rPr>
      </w:pPr>
      <w:r w:rsidRPr="002929AF">
        <w:rPr>
          <w:rFonts w:ascii="Bookman Old Style" w:hAnsi="Bookman Old Style"/>
          <w:b/>
          <w:szCs w:val="92"/>
        </w:rPr>
        <w:t>TECHNICAL SPECIFICATION FOR 11 KV PEDESTAL POST INSULATORS</w:t>
      </w:r>
    </w:p>
    <w:p w:rsidR="00644448" w:rsidRPr="00A651E2" w:rsidRDefault="00644448" w:rsidP="00644448">
      <w:pPr>
        <w:jc w:val="both"/>
        <w:rPr>
          <w:rFonts w:ascii="Bookman Old Style" w:hAnsi="Bookman Old Style"/>
          <w:szCs w:val="92"/>
        </w:rPr>
      </w:pPr>
    </w:p>
    <w:p w:rsidR="00644448" w:rsidRPr="00A651E2" w:rsidRDefault="00A651E2" w:rsidP="00A651E2">
      <w:pPr>
        <w:ind w:left="720" w:hanging="720"/>
        <w:jc w:val="both"/>
        <w:rPr>
          <w:rFonts w:ascii="Bookman Old Style" w:hAnsi="Bookman Old Style"/>
          <w:szCs w:val="92"/>
        </w:rPr>
      </w:pPr>
      <w:r>
        <w:rPr>
          <w:rFonts w:ascii="Bookman Old Style" w:hAnsi="Bookman Old Style"/>
          <w:szCs w:val="92"/>
        </w:rPr>
        <w:t xml:space="preserve">1.0 </w:t>
      </w:r>
      <w:r>
        <w:rPr>
          <w:rFonts w:ascii="Bookman Old Style" w:hAnsi="Bookman Old Style"/>
          <w:szCs w:val="92"/>
        </w:rPr>
        <w:tab/>
      </w:r>
      <w:r w:rsidR="00644448" w:rsidRPr="00A651E2">
        <w:rPr>
          <w:rFonts w:ascii="Bookman Old Style" w:hAnsi="Bookman Old Style"/>
          <w:szCs w:val="92"/>
        </w:rPr>
        <w:t>GENERAL REQUIREMENTS</w:t>
      </w:r>
    </w:p>
    <w:p w:rsidR="00644448" w:rsidRPr="00A651E2" w:rsidRDefault="00644448" w:rsidP="00A651E2">
      <w:pPr>
        <w:ind w:left="900"/>
        <w:jc w:val="both"/>
        <w:rPr>
          <w:rFonts w:ascii="Bookman Old Style" w:hAnsi="Bookman Old Style"/>
          <w:szCs w:val="92"/>
        </w:rPr>
      </w:pPr>
      <w:r w:rsidRPr="00A651E2">
        <w:rPr>
          <w:rFonts w:ascii="Bookman Old Style" w:hAnsi="Bookman Old Style"/>
          <w:szCs w:val="92"/>
        </w:rPr>
        <w:t xml:space="preserve">The insulators used in manufacture of GOS shall be of reputed make with CRPF/reputed testing house test certificates.  The test report shall be enclosed along with the tender and the brand name of the insulator used for manufacture of GOS shall be specified clearly in the tender.  The test report shall pass the following tests (1) impulse voltage with stand (2) tower frequency withstand test both dry and wet (3) porosity test.  </w:t>
      </w:r>
    </w:p>
    <w:p w:rsidR="00644448" w:rsidRPr="00A651E2" w:rsidRDefault="00644448" w:rsidP="00644448">
      <w:pPr>
        <w:jc w:val="both"/>
        <w:rPr>
          <w:rFonts w:ascii="Bookman Old Style" w:hAnsi="Bookman Old Style"/>
          <w:szCs w:val="92"/>
        </w:rPr>
      </w:pPr>
    </w:p>
    <w:p w:rsidR="00644448" w:rsidRPr="00A651E2" w:rsidRDefault="00644448" w:rsidP="00A651E2">
      <w:pPr>
        <w:ind w:left="900" w:hanging="900"/>
        <w:jc w:val="both"/>
        <w:rPr>
          <w:rFonts w:ascii="Bookman Old Style" w:hAnsi="Bookman Old Style"/>
          <w:szCs w:val="92"/>
        </w:rPr>
      </w:pPr>
      <w:r w:rsidRPr="00A651E2">
        <w:rPr>
          <w:rFonts w:ascii="Bookman Old Style" w:hAnsi="Bookman Old Style"/>
          <w:szCs w:val="92"/>
        </w:rPr>
        <w:t xml:space="preserve">1.1 </w:t>
      </w:r>
      <w:r w:rsidRPr="00A651E2">
        <w:rPr>
          <w:rFonts w:ascii="Bookman Old Style" w:hAnsi="Bookman Old Style"/>
          <w:szCs w:val="92"/>
        </w:rPr>
        <w:tab/>
        <w:t xml:space="preserve">Post insulators shall be of stacking type suitable for outdoor use in 11 KV </w:t>
      </w:r>
      <w:proofErr w:type="gramStart"/>
      <w:r w:rsidRPr="00A651E2">
        <w:rPr>
          <w:rFonts w:ascii="Bookman Old Style" w:hAnsi="Bookman Old Style"/>
          <w:szCs w:val="92"/>
        </w:rPr>
        <w:t>system</w:t>
      </w:r>
      <w:proofErr w:type="gramEnd"/>
      <w:r w:rsidRPr="00A651E2">
        <w:rPr>
          <w:rFonts w:ascii="Bookman Old Style" w:hAnsi="Bookman Old Style"/>
          <w:szCs w:val="92"/>
        </w:rPr>
        <w:t xml:space="preserve"> for conductor supports and also for 11 KV group operating switches and fuse units mounted in upright inverted or cantilever position.  The post insulators used shall be baked in temperature controlled kilns only.</w:t>
      </w:r>
    </w:p>
    <w:p w:rsidR="00644448" w:rsidRPr="00A651E2" w:rsidRDefault="00644448" w:rsidP="00644448">
      <w:pPr>
        <w:jc w:val="both"/>
        <w:rPr>
          <w:rFonts w:ascii="Bookman Old Style" w:hAnsi="Bookman Old Style"/>
          <w:szCs w:val="92"/>
        </w:rPr>
      </w:pPr>
    </w:p>
    <w:p w:rsidR="00644448" w:rsidRPr="00A651E2" w:rsidRDefault="00352490" w:rsidP="002929AF">
      <w:pPr>
        <w:ind w:left="900" w:hanging="900"/>
        <w:jc w:val="both"/>
        <w:rPr>
          <w:rFonts w:ascii="Bookman Old Style" w:hAnsi="Bookman Old Style"/>
          <w:szCs w:val="92"/>
        </w:rPr>
      </w:pPr>
      <w:r>
        <w:rPr>
          <w:rFonts w:ascii="Bookman Old Style" w:hAnsi="Bookman Old Style"/>
          <w:szCs w:val="92"/>
        </w:rPr>
        <w:t>1.2</w:t>
      </w:r>
      <w:r w:rsidR="002929AF">
        <w:rPr>
          <w:rFonts w:ascii="Bookman Old Style" w:hAnsi="Bookman Old Style"/>
          <w:szCs w:val="92"/>
        </w:rPr>
        <w:t xml:space="preserve">     </w:t>
      </w:r>
      <w:r w:rsidR="00644448" w:rsidRPr="00A651E2">
        <w:rPr>
          <w:rFonts w:ascii="Bookman Old Style" w:hAnsi="Bookman Old Style"/>
          <w:szCs w:val="92"/>
        </w:rPr>
        <w:t xml:space="preserve">The porcelain shall be sound, free from defects, thoroughly verified and smoothly glazed, the glaze on insulators shall be brown in </w:t>
      </w:r>
      <w:proofErr w:type="spellStart"/>
      <w:r w:rsidR="00644448" w:rsidRPr="00A651E2">
        <w:rPr>
          <w:rFonts w:ascii="Bookman Old Style" w:hAnsi="Bookman Old Style"/>
          <w:szCs w:val="92"/>
        </w:rPr>
        <w:t>colour</w:t>
      </w:r>
      <w:proofErr w:type="spellEnd"/>
      <w:r w:rsidR="00644448" w:rsidRPr="00A651E2">
        <w:rPr>
          <w:rFonts w:ascii="Bookman Old Style" w:hAnsi="Bookman Old Style"/>
          <w:szCs w:val="92"/>
        </w:rPr>
        <w:t xml:space="preserve"> and should cover all exposed porcelain part except those areas which serve as supports during fixing are required to be left unglazed as details in IS – 2544; 1963.</w:t>
      </w:r>
    </w:p>
    <w:p w:rsidR="00644448" w:rsidRPr="00A651E2" w:rsidRDefault="00644448" w:rsidP="002929AF">
      <w:pPr>
        <w:ind w:left="900" w:hanging="900"/>
        <w:jc w:val="both"/>
        <w:rPr>
          <w:rFonts w:ascii="Bookman Old Style" w:hAnsi="Bookman Old Style"/>
          <w:szCs w:val="92"/>
        </w:rPr>
      </w:pPr>
    </w:p>
    <w:p w:rsidR="00644448" w:rsidRPr="00A651E2" w:rsidRDefault="00352490" w:rsidP="002929AF">
      <w:pPr>
        <w:ind w:left="900" w:hanging="900"/>
        <w:jc w:val="both"/>
        <w:rPr>
          <w:rFonts w:ascii="Bookman Old Style" w:hAnsi="Bookman Old Style"/>
          <w:szCs w:val="92"/>
        </w:rPr>
      </w:pPr>
      <w:r>
        <w:rPr>
          <w:rFonts w:ascii="Bookman Old Style" w:hAnsi="Bookman Old Style"/>
          <w:szCs w:val="92"/>
        </w:rPr>
        <w:t>1.3</w:t>
      </w:r>
      <w:r w:rsidR="002929AF">
        <w:rPr>
          <w:rFonts w:ascii="Bookman Old Style" w:hAnsi="Bookman Old Style"/>
          <w:szCs w:val="92"/>
        </w:rPr>
        <w:t xml:space="preserve">     </w:t>
      </w:r>
      <w:r w:rsidR="00644448" w:rsidRPr="00A651E2">
        <w:rPr>
          <w:rFonts w:ascii="Bookman Old Style" w:hAnsi="Bookman Old Style"/>
          <w:szCs w:val="92"/>
        </w:rPr>
        <w:t xml:space="preserve">Precaution shall be taken during design and manufacture to avoid the </w:t>
      </w:r>
      <w:proofErr w:type="gramStart"/>
      <w:r w:rsidR="00644448" w:rsidRPr="00A651E2">
        <w:rPr>
          <w:rFonts w:ascii="Bookman Old Style" w:hAnsi="Bookman Old Style"/>
          <w:szCs w:val="92"/>
        </w:rPr>
        <w:t>following :</w:t>
      </w:r>
      <w:proofErr w:type="gramEnd"/>
    </w:p>
    <w:p w:rsidR="00644448" w:rsidRPr="00352490" w:rsidRDefault="00644448" w:rsidP="002929AF">
      <w:pPr>
        <w:pStyle w:val="ListParagraph"/>
        <w:numPr>
          <w:ilvl w:val="1"/>
          <w:numId w:val="10"/>
        </w:numPr>
        <w:ind w:left="900" w:hanging="900"/>
        <w:jc w:val="both"/>
        <w:rPr>
          <w:rFonts w:ascii="Bookman Old Style" w:hAnsi="Bookman Old Style"/>
          <w:szCs w:val="92"/>
        </w:rPr>
      </w:pPr>
      <w:r w:rsidRPr="00352490">
        <w:rPr>
          <w:rFonts w:ascii="Bookman Old Style" w:hAnsi="Bookman Old Style"/>
          <w:szCs w:val="92"/>
        </w:rPr>
        <w:t>a) Stress due to expansion and contraction which may lead to deterioration</w:t>
      </w:r>
    </w:p>
    <w:p w:rsidR="00644448" w:rsidRPr="00A651E2" w:rsidRDefault="00644448" w:rsidP="002929AF">
      <w:pPr>
        <w:ind w:left="1170" w:hanging="450"/>
        <w:jc w:val="both"/>
        <w:rPr>
          <w:rFonts w:ascii="Bookman Old Style" w:hAnsi="Bookman Old Style"/>
          <w:szCs w:val="92"/>
        </w:rPr>
      </w:pPr>
      <w:r w:rsidRPr="00A651E2">
        <w:rPr>
          <w:rFonts w:ascii="Bookman Old Style" w:hAnsi="Bookman Old Style"/>
          <w:szCs w:val="92"/>
        </w:rPr>
        <w:lastRenderedPageBreak/>
        <w:t xml:space="preserve">b) Stress concentration due to direct engagement of the porcelain </w:t>
      </w:r>
      <w:proofErr w:type="gramStart"/>
      <w:r w:rsidRPr="00A651E2">
        <w:rPr>
          <w:rFonts w:ascii="Bookman Old Style" w:hAnsi="Bookman Old Style"/>
          <w:szCs w:val="92"/>
        </w:rPr>
        <w:t xml:space="preserve">with </w:t>
      </w:r>
      <w:r w:rsidR="002929AF">
        <w:rPr>
          <w:rFonts w:ascii="Bookman Old Style" w:hAnsi="Bookman Old Style"/>
          <w:szCs w:val="92"/>
        </w:rPr>
        <w:t xml:space="preserve"> </w:t>
      </w:r>
      <w:r w:rsidRPr="00A651E2">
        <w:rPr>
          <w:rFonts w:ascii="Bookman Old Style" w:hAnsi="Bookman Old Style"/>
          <w:szCs w:val="92"/>
        </w:rPr>
        <w:t>the</w:t>
      </w:r>
      <w:proofErr w:type="gramEnd"/>
      <w:r w:rsidRPr="00A651E2">
        <w:rPr>
          <w:rFonts w:ascii="Bookman Old Style" w:hAnsi="Bookman Old Style"/>
          <w:szCs w:val="92"/>
        </w:rPr>
        <w:t xml:space="preserve"> metal fittings.</w:t>
      </w:r>
    </w:p>
    <w:p w:rsidR="00644448" w:rsidRPr="00A651E2" w:rsidRDefault="00644448" w:rsidP="00A651E2">
      <w:pPr>
        <w:ind w:left="1170" w:hanging="450"/>
        <w:jc w:val="both"/>
        <w:rPr>
          <w:rFonts w:ascii="Bookman Old Style" w:hAnsi="Bookman Old Style"/>
          <w:szCs w:val="92"/>
        </w:rPr>
      </w:pPr>
      <w:r w:rsidRPr="00A651E2">
        <w:rPr>
          <w:rFonts w:ascii="Bookman Old Style" w:hAnsi="Bookman Old Style"/>
          <w:szCs w:val="92"/>
        </w:rPr>
        <w:t xml:space="preserve">c) </w:t>
      </w:r>
      <w:r w:rsidR="00A651E2">
        <w:rPr>
          <w:rFonts w:ascii="Bookman Old Style" w:hAnsi="Bookman Old Style"/>
          <w:szCs w:val="92"/>
        </w:rPr>
        <w:tab/>
      </w:r>
      <w:r w:rsidRPr="00A651E2">
        <w:rPr>
          <w:rFonts w:ascii="Bookman Old Style" w:hAnsi="Bookman Old Style"/>
          <w:szCs w:val="92"/>
        </w:rPr>
        <w:t>Retention of water in recesses of metal fittings and shape which do not facilitate easy cleaning by normal methods.</w:t>
      </w:r>
    </w:p>
    <w:p w:rsidR="00644448" w:rsidRPr="00A651E2" w:rsidRDefault="00644448" w:rsidP="00644448">
      <w:pPr>
        <w:jc w:val="both"/>
        <w:rPr>
          <w:rFonts w:ascii="Bookman Old Style" w:hAnsi="Bookman Old Style"/>
          <w:szCs w:val="92"/>
        </w:rPr>
      </w:pPr>
    </w:p>
    <w:p w:rsidR="00644448" w:rsidRPr="00352490" w:rsidRDefault="00644448" w:rsidP="00352490">
      <w:pPr>
        <w:pStyle w:val="ListParagraph"/>
        <w:numPr>
          <w:ilvl w:val="1"/>
          <w:numId w:val="10"/>
        </w:numPr>
        <w:jc w:val="both"/>
        <w:rPr>
          <w:rFonts w:ascii="Bookman Old Style" w:hAnsi="Bookman Old Style"/>
          <w:szCs w:val="92"/>
        </w:rPr>
      </w:pPr>
      <w:r w:rsidRPr="00352490">
        <w:rPr>
          <w:rFonts w:ascii="Bookman Old Style" w:hAnsi="Bookman Old Style"/>
          <w:szCs w:val="92"/>
        </w:rPr>
        <w:t>All metal parts except those of stainless steel shall be hot dip galvanized after machining and coating shall satisfy the requirement or relevant IS specification.  The finished galvanized surface shall be smooth.</w:t>
      </w:r>
    </w:p>
    <w:p w:rsidR="00644448" w:rsidRPr="00A651E2" w:rsidRDefault="00644448" w:rsidP="00644448">
      <w:pPr>
        <w:jc w:val="both"/>
        <w:rPr>
          <w:rFonts w:ascii="Bookman Old Style" w:hAnsi="Bookman Old Style"/>
          <w:szCs w:val="92"/>
        </w:rPr>
      </w:pPr>
    </w:p>
    <w:p w:rsidR="00644448" w:rsidRPr="00A651E2" w:rsidRDefault="00644448" w:rsidP="00352490">
      <w:pPr>
        <w:numPr>
          <w:ilvl w:val="1"/>
          <w:numId w:val="10"/>
        </w:numPr>
        <w:jc w:val="both"/>
        <w:rPr>
          <w:rFonts w:ascii="Bookman Old Style" w:hAnsi="Bookman Old Style"/>
          <w:szCs w:val="92"/>
        </w:rPr>
      </w:pPr>
      <w:r w:rsidRPr="00A651E2">
        <w:rPr>
          <w:rFonts w:ascii="Bookman Old Style" w:hAnsi="Bookman Old Style"/>
          <w:szCs w:val="92"/>
        </w:rPr>
        <w:t xml:space="preserve">The threads of the tapped </w:t>
      </w:r>
      <w:proofErr w:type="gramStart"/>
      <w:r w:rsidRPr="00A651E2">
        <w:rPr>
          <w:rFonts w:ascii="Bookman Old Style" w:hAnsi="Bookman Old Style"/>
          <w:szCs w:val="92"/>
        </w:rPr>
        <w:t>holes  post</w:t>
      </w:r>
      <w:proofErr w:type="gramEnd"/>
      <w:r w:rsidRPr="00A651E2">
        <w:rPr>
          <w:rFonts w:ascii="Bookman Old Style" w:hAnsi="Bookman Old Style"/>
          <w:szCs w:val="92"/>
        </w:rPr>
        <w:t xml:space="preserve"> insulator metal fittings shall be cut after galvanizing and shall be protected against rust.  All other threads shall be cut before galvanizing.</w:t>
      </w:r>
    </w:p>
    <w:p w:rsidR="00644448" w:rsidRPr="00A651E2" w:rsidRDefault="00644448" w:rsidP="00644448">
      <w:pPr>
        <w:jc w:val="both"/>
        <w:rPr>
          <w:rFonts w:ascii="Bookman Old Style" w:hAnsi="Bookman Old Style"/>
          <w:szCs w:val="92"/>
        </w:rPr>
      </w:pPr>
    </w:p>
    <w:p w:rsidR="00644448" w:rsidRPr="00A651E2" w:rsidRDefault="00644448" w:rsidP="00352490">
      <w:pPr>
        <w:numPr>
          <w:ilvl w:val="1"/>
          <w:numId w:val="10"/>
        </w:numPr>
        <w:jc w:val="both"/>
        <w:rPr>
          <w:rFonts w:ascii="Bookman Old Style" w:hAnsi="Bookman Old Style"/>
          <w:szCs w:val="92"/>
        </w:rPr>
      </w:pPr>
      <w:r w:rsidRPr="00A651E2">
        <w:rPr>
          <w:rFonts w:ascii="Bookman Old Style" w:hAnsi="Bookman Old Style"/>
          <w:szCs w:val="92"/>
        </w:rPr>
        <w:t>The post insulator unit shall be assembled in a suitable jig to ensure the correct positioning of the top and button metal fittings relative to one another.  The faces of the metal fittings shall be parallel and at right angles to the axis of the insulator and corresponding holes in the top and bottom metal fitting shall be in a vertical plane containing the axis of the insulator.</w:t>
      </w:r>
    </w:p>
    <w:p w:rsidR="00644448" w:rsidRPr="00A651E2" w:rsidRDefault="00644448" w:rsidP="00644448">
      <w:pPr>
        <w:jc w:val="both"/>
        <w:rPr>
          <w:rFonts w:ascii="Bookman Old Style" w:hAnsi="Bookman Old Style"/>
          <w:szCs w:val="92"/>
        </w:rPr>
      </w:pPr>
    </w:p>
    <w:p w:rsidR="00644448" w:rsidRPr="00A651E2" w:rsidRDefault="00644448" w:rsidP="00352490">
      <w:pPr>
        <w:numPr>
          <w:ilvl w:val="1"/>
          <w:numId w:val="10"/>
        </w:numPr>
        <w:jc w:val="both"/>
        <w:rPr>
          <w:rFonts w:ascii="Bookman Old Style" w:hAnsi="Bookman Old Style"/>
          <w:szCs w:val="92"/>
        </w:rPr>
      </w:pPr>
      <w:r w:rsidRPr="00A651E2">
        <w:rPr>
          <w:rFonts w:ascii="Bookman Old Style" w:hAnsi="Bookman Old Style"/>
          <w:szCs w:val="92"/>
        </w:rPr>
        <w:t xml:space="preserve">The supply of insulators shall include suitable cap screws, bolts and nuts and spring washers for stacking.  The cap and base shall be malleable cast </w:t>
      </w:r>
      <w:proofErr w:type="gramStart"/>
      <w:r w:rsidRPr="00A651E2">
        <w:rPr>
          <w:rFonts w:ascii="Bookman Old Style" w:hAnsi="Bookman Old Style"/>
          <w:szCs w:val="92"/>
        </w:rPr>
        <w:t>non</w:t>
      </w:r>
      <w:proofErr w:type="gramEnd"/>
      <w:r w:rsidRPr="00A651E2">
        <w:rPr>
          <w:rFonts w:ascii="Bookman Old Style" w:hAnsi="Bookman Old Style"/>
          <w:szCs w:val="92"/>
        </w:rPr>
        <w:t xml:space="preserve"> the surface treatment being hot dip galvanizing. </w:t>
      </w:r>
    </w:p>
    <w:p w:rsidR="00644448" w:rsidRPr="00A651E2" w:rsidRDefault="00644448" w:rsidP="00644448">
      <w:pPr>
        <w:jc w:val="both"/>
        <w:rPr>
          <w:rFonts w:ascii="Bookman Old Style" w:hAnsi="Bookman Old Style"/>
          <w:szCs w:val="92"/>
        </w:rPr>
      </w:pPr>
    </w:p>
    <w:p w:rsidR="00644448" w:rsidRPr="00A651E2" w:rsidRDefault="00644448" w:rsidP="00644448">
      <w:pPr>
        <w:numPr>
          <w:ilvl w:val="0"/>
          <w:numId w:val="5"/>
        </w:numPr>
        <w:jc w:val="both"/>
        <w:rPr>
          <w:rFonts w:ascii="Bookman Old Style" w:hAnsi="Bookman Old Style"/>
          <w:szCs w:val="92"/>
        </w:rPr>
      </w:pPr>
      <w:r w:rsidRPr="00A651E2">
        <w:rPr>
          <w:rFonts w:ascii="Bookman Old Style" w:hAnsi="Bookman Old Style"/>
          <w:szCs w:val="92"/>
        </w:rPr>
        <w:t xml:space="preserve">TECHNICAL PARTICULARS </w:t>
      </w:r>
    </w:p>
    <w:p w:rsidR="00644448" w:rsidRPr="00A651E2" w:rsidRDefault="00644448" w:rsidP="00644448">
      <w:pPr>
        <w:jc w:val="both"/>
        <w:rPr>
          <w:rFonts w:ascii="Bookman Old Style" w:hAnsi="Bookman Old Style"/>
          <w:sz w:val="14"/>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 xml:space="preserve"> </w:t>
      </w:r>
      <w:r w:rsidRPr="00A651E2">
        <w:rPr>
          <w:rFonts w:ascii="Bookman Old Style" w:hAnsi="Bookman Old Style"/>
          <w:szCs w:val="92"/>
        </w:rPr>
        <w:tab/>
      </w:r>
      <w:r w:rsidRPr="00A651E2">
        <w:rPr>
          <w:rFonts w:ascii="Bookman Old Style" w:hAnsi="Bookman Old Style"/>
          <w:szCs w:val="92"/>
        </w:rPr>
        <w:tab/>
        <w:t xml:space="preserve">Individual </w:t>
      </w:r>
      <w:proofErr w:type="gramStart"/>
      <w:r w:rsidRPr="00A651E2">
        <w:rPr>
          <w:rFonts w:ascii="Bookman Old Style" w:hAnsi="Bookman Old Style"/>
          <w:szCs w:val="92"/>
        </w:rPr>
        <w:t>units</w:t>
      </w:r>
      <w:proofErr w:type="gramEnd"/>
      <w:r w:rsidRPr="00A651E2">
        <w:rPr>
          <w:rFonts w:ascii="Bookman Old Style" w:hAnsi="Bookman Old Style"/>
          <w:szCs w:val="92"/>
        </w:rPr>
        <w:t xml:space="preserve">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11 KV stacking units</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1) Rating</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 xml:space="preserve">11 KV </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2) </w:t>
      </w:r>
      <w:proofErr w:type="gramStart"/>
      <w:r w:rsidRPr="00A651E2">
        <w:rPr>
          <w:rFonts w:ascii="Bookman Old Style" w:hAnsi="Bookman Old Style"/>
          <w:szCs w:val="92"/>
        </w:rPr>
        <w:t>a</w:t>
      </w:r>
      <w:proofErr w:type="gramEnd"/>
      <w:r w:rsidRPr="00A651E2">
        <w:rPr>
          <w:rFonts w:ascii="Bookman Old Style" w:hAnsi="Bookman Old Style"/>
          <w:szCs w:val="92"/>
        </w:rPr>
        <w:t>) Unit description as per</w:t>
      </w:r>
      <w:r w:rsidRPr="00A651E2">
        <w:rPr>
          <w:rFonts w:ascii="Bookman Old Style" w:hAnsi="Bookman Old Style"/>
          <w:szCs w:val="92"/>
        </w:rPr>
        <w:tab/>
      </w:r>
      <w:r w:rsidRPr="00A651E2">
        <w:rPr>
          <w:rFonts w:ascii="Bookman Old Style" w:hAnsi="Bookman Old Style"/>
          <w:szCs w:val="92"/>
        </w:rPr>
        <w:tab/>
        <w:t xml:space="preserve">E-22 (Except torsional </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ISS-5350/part-III/1971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strength as specified)</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b) Mechanical strength as per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‘C’</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proofErr w:type="gramStart"/>
      <w:r w:rsidRPr="00A651E2">
        <w:rPr>
          <w:rFonts w:ascii="Bookman Old Style" w:hAnsi="Bookman Old Style"/>
          <w:szCs w:val="92"/>
        </w:rPr>
        <w:t>clause</w:t>
      </w:r>
      <w:proofErr w:type="gramEnd"/>
      <w:r w:rsidRPr="00A651E2">
        <w:rPr>
          <w:rFonts w:ascii="Bookman Old Style" w:hAnsi="Bookman Old Style"/>
          <w:szCs w:val="92"/>
        </w:rPr>
        <w:t xml:space="preserve"> 3.2 of IS – 5350 part-III/ 1971</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3) Impulse withstand voltage test </w:t>
      </w:r>
      <w:r w:rsidRPr="00A651E2">
        <w:rPr>
          <w:rFonts w:ascii="Bookman Old Style" w:hAnsi="Bookman Old Style"/>
          <w:szCs w:val="92"/>
        </w:rPr>
        <w:tab/>
        <w:t>75 KV</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proofErr w:type="gramStart"/>
      <w:r w:rsidRPr="00A651E2">
        <w:rPr>
          <w:rFonts w:ascii="Bookman Old Style" w:hAnsi="Bookman Old Style"/>
          <w:szCs w:val="92"/>
        </w:rPr>
        <w:t>conducted</w:t>
      </w:r>
      <w:proofErr w:type="gramEnd"/>
      <w:r w:rsidRPr="00A651E2">
        <w:rPr>
          <w:rFonts w:ascii="Bookman Old Style" w:hAnsi="Bookman Old Style"/>
          <w:szCs w:val="92"/>
        </w:rPr>
        <w:t xml:space="preserve"> as per IS – 2544-1963</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4) Power frequency with stand test </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Voltage dry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 xml:space="preserve">55 KV </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Voltage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35 KV</w:t>
      </w:r>
    </w:p>
    <w:p w:rsidR="00644448" w:rsidRPr="00A651E2" w:rsidRDefault="00644448" w:rsidP="00644448">
      <w:pPr>
        <w:jc w:val="both"/>
        <w:rPr>
          <w:rFonts w:ascii="Bookman Old Style" w:hAnsi="Bookman Old Style"/>
          <w:szCs w:val="92"/>
        </w:rPr>
      </w:pP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5) Puncture voltage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1.6 times the actual of</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proofErr w:type="gramStart"/>
      <w:r w:rsidRPr="00A651E2">
        <w:rPr>
          <w:rFonts w:ascii="Bookman Old Style" w:hAnsi="Bookman Old Style"/>
          <w:szCs w:val="92"/>
        </w:rPr>
        <w:t>voltage</w:t>
      </w:r>
      <w:proofErr w:type="gramEnd"/>
      <w:r w:rsidRPr="00A651E2">
        <w:rPr>
          <w:rFonts w:ascii="Bookman Old Style" w:hAnsi="Bookman Old Style"/>
          <w:szCs w:val="92"/>
        </w:rPr>
        <w:t xml:space="preserve"> of the unit.</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6) Creeping distance</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230 mm</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lastRenderedPageBreak/>
        <w:tab/>
      </w:r>
      <w:r w:rsidRPr="00A651E2">
        <w:rPr>
          <w:rFonts w:ascii="Bookman Old Style" w:hAnsi="Bookman Old Style"/>
          <w:szCs w:val="92"/>
        </w:rPr>
        <w:tab/>
        <w:t xml:space="preserve">7) Failing load as per IS 5350 </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proofErr w:type="gramStart"/>
      <w:r w:rsidRPr="00A651E2">
        <w:rPr>
          <w:rFonts w:ascii="Bookman Old Style" w:hAnsi="Bookman Old Style"/>
          <w:szCs w:val="92"/>
        </w:rPr>
        <w:t>part</w:t>
      </w:r>
      <w:proofErr w:type="gramEnd"/>
      <w:r w:rsidRPr="00A651E2">
        <w:rPr>
          <w:rFonts w:ascii="Bookman Old Style" w:hAnsi="Bookman Old Style"/>
          <w:szCs w:val="92"/>
        </w:rPr>
        <w:t xml:space="preserve"> III/1971</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a)  Upright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9000 Newton</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b) </w:t>
      </w:r>
      <w:proofErr w:type="spellStart"/>
      <w:r w:rsidRPr="00A651E2">
        <w:rPr>
          <w:rFonts w:ascii="Bookman Old Style" w:hAnsi="Bookman Old Style"/>
          <w:szCs w:val="92"/>
        </w:rPr>
        <w:t>Underhung</w:t>
      </w:r>
      <w:proofErr w:type="spellEnd"/>
      <w:r w:rsidRPr="00A651E2">
        <w:rPr>
          <w:rFonts w:ascii="Bookman Old Style" w:hAnsi="Bookman Old Style"/>
          <w:szCs w:val="92"/>
        </w:rPr>
        <w:t xml:space="preserve">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4500 Newton</w:t>
      </w:r>
    </w:p>
    <w:p w:rsidR="00644448" w:rsidRPr="00A651E2" w:rsidRDefault="00644448" w:rsidP="00644448">
      <w:pPr>
        <w:jc w:val="both"/>
        <w:rPr>
          <w:rFonts w:ascii="Bookman Old Style" w:hAnsi="Bookman Old Style"/>
          <w:szCs w:val="92"/>
          <w:lang w:val="fr-FR"/>
        </w:rPr>
      </w:pP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lang w:val="fr-FR"/>
        </w:rPr>
        <w:t>c) Tension</w:t>
      </w: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lang w:val="fr-FR"/>
        </w:rPr>
        <w:tab/>
        <w:t>20,000 N</w:t>
      </w:r>
    </w:p>
    <w:p w:rsidR="00644448" w:rsidRPr="00A651E2" w:rsidRDefault="00644448" w:rsidP="00644448">
      <w:pPr>
        <w:jc w:val="both"/>
        <w:rPr>
          <w:rFonts w:ascii="Bookman Old Style" w:hAnsi="Bookman Old Style"/>
          <w:szCs w:val="92"/>
          <w:lang w:val="fr-FR"/>
        </w:rPr>
      </w:pPr>
      <w:r w:rsidRPr="00A651E2">
        <w:rPr>
          <w:rFonts w:ascii="Bookman Old Style" w:hAnsi="Bookman Old Style"/>
          <w:szCs w:val="92"/>
          <w:lang w:val="fr-FR"/>
        </w:rPr>
        <w:tab/>
      </w:r>
      <w:r w:rsidRPr="00A651E2">
        <w:rPr>
          <w:rFonts w:ascii="Bookman Old Style" w:hAnsi="Bookman Old Style"/>
          <w:szCs w:val="92"/>
          <w:lang w:val="fr-FR"/>
        </w:rPr>
        <w:tab/>
        <w:t xml:space="preserve">d) Compression </w:t>
      </w: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lang w:val="fr-FR"/>
        </w:rPr>
        <w:tab/>
        <w:t>40,000 N</w:t>
      </w:r>
    </w:p>
    <w:p w:rsidR="00644448" w:rsidRPr="00A651E2" w:rsidRDefault="00644448" w:rsidP="00644448">
      <w:pPr>
        <w:jc w:val="both"/>
        <w:rPr>
          <w:rFonts w:ascii="Bookman Old Style" w:hAnsi="Bookman Old Style"/>
          <w:szCs w:val="92"/>
        </w:rPr>
      </w:pPr>
      <w:r w:rsidRPr="00A651E2">
        <w:rPr>
          <w:rFonts w:ascii="Bookman Old Style" w:hAnsi="Bookman Old Style"/>
          <w:szCs w:val="92"/>
          <w:lang w:val="fr-FR"/>
        </w:rPr>
        <w:tab/>
      </w:r>
      <w:r w:rsidRPr="00A651E2">
        <w:rPr>
          <w:rFonts w:ascii="Bookman Old Style" w:hAnsi="Bookman Old Style"/>
          <w:szCs w:val="92"/>
          <w:lang w:val="fr-FR"/>
        </w:rPr>
        <w:tab/>
      </w:r>
      <w:r w:rsidRPr="00A651E2">
        <w:rPr>
          <w:rFonts w:ascii="Bookman Old Style" w:hAnsi="Bookman Old Style"/>
          <w:szCs w:val="92"/>
        </w:rPr>
        <w:t xml:space="preserve">e) Torsion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680 N M</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8) Height of insulator (Mm)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254 mm</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9) Insulating part </w:t>
      </w:r>
      <w:proofErr w:type="spellStart"/>
      <w:r w:rsidRPr="00A651E2">
        <w:rPr>
          <w:rFonts w:ascii="Bookman Old Style" w:hAnsi="Bookman Old Style"/>
          <w:szCs w:val="92"/>
        </w:rPr>
        <w:t>dia</w:t>
      </w:r>
      <w:proofErr w:type="spellEnd"/>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202 mm</w:t>
      </w:r>
    </w:p>
    <w:p w:rsidR="00644448" w:rsidRPr="00A651E2" w:rsidRDefault="00644448" w:rsidP="00644448">
      <w:pPr>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t xml:space="preserve">10) Top metal fitting </w:t>
      </w:r>
      <w:proofErr w:type="spellStart"/>
      <w:r w:rsidRPr="00A651E2">
        <w:rPr>
          <w:rFonts w:ascii="Bookman Old Style" w:hAnsi="Bookman Old Style"/>
          <w:szCs w:val="92"/>
        </w:rPr>
        <w:t>puch</w:t>
      </w:r>
      <w:proofErr w:type="spellEnd"/>
      <w:r w:rsidRPr="00A651E2">
        <w:rPr>
          <w:rFonts w:ascii="Bookman Old Style" w:hAnsi="Bookman Old Style"/>
          <w:szCs w:val="92"/>
        </w:rPr>
        <w:t xml:space="preserve">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57mm</w:t>
      </w:r>
    </w:p>
    <w:p w:rsidR="00644448" w:rsidRPr="00A651E2" w:rsidRDefault="00644448" w:rsidP="00644448">
      <w:pPr>
        <w:ind w:left="720" w:firstLine="720"/>
        <w:jc w:val="both"/>
        <w:rPr>
          <w:rFonts w:ascii="Bookman Old Style" w:hAnsi="Bookman Old Style"/>
          <w:szCs w:val="92"/>
        </w:rPr>
      </w:pPr>
      <w:proofErr w:type="gramStart"/>
      <w:r w:rsidRPr="00A651E2">
        <w:rPr>
          <w:rFonts w:ascii="Bookman Old Style" w:hAnsi="Bookman Old Style"/>
          <w:szCs w:val="92"/>
        </w:rPr>
        <w:t>circle</w:t>
      </w:r>
      <w:proofErr w:type="gramEnd"/>
      <w:r w:rsidRPr="00A651E2">
        <w:rPr>
          <w:rFonts w:ascii="Bookman Old Style" w:hAnsi="Bookman Old Style"/>
          <w:szCs w:val="92"/>
        </w:rPr>
        <w:t xml:space="preserve"> </w:t>
      </w:r>
      <w:proofErr w:type="spellStart"/>
      <w:r w:rsidRPr="00A651E2">
        <w:rPr>
          <w:rFonts w:ascii="Bookman Old Style" w:hAnsi="Bookman Old Style"/>
          <w:szCs w:val="92"/>
        </w:rPr>
        <w:t>dia</w:t>
      </w:r>
      <w:proofErr w:type="spellEnd"/>
      <w:r w:rsidRPr="00A651E2">
        <w:rPr>
          <w:rFonts w:ascii="Bookman Old Style" w:hAnsi="Bookman Old Style"/>
          <w:szCs w:val="92"/>
        </w:rPr>
        <w:tab/>
      </w:r>
    </w:p>
    <w:p w:rsidR="00644448" w:rsidRPr="00A651E2" w:rsidRDefault="00644448" w:rsidP="00644448">
      <w:pPr>
        <w:ind w:left="720" w:firstLine="720"/>
        <w:jc w:val="both"/>
        <w:rPr>
          <w:rFonts w:ascii="Bookman Old Style" w:hAnsi="Bookman Old Style"/>
          <w:szCs w:val="92"/>
        </w:rPr>
      </w:pPr>
      <w:r w:rsidRPr="00A651E2">
        <w:rPr>
          <w:rFonts w:ascii="Bookman Old Style" w:hAnsi="Bookman Old Style"/>
          <w:szCs w:val="92"/>
        </w:rPr>
        <w:t xml:space="preserve">11) Bottom metal fitting pitch </w:t>
      </w:r>
      <w:r w:rsidRPr="00A651E2">
        <w:rPr>
          <w:rFonts w:ascii="Bookman Old Style" w:hAnsi="Bookman Old Style"/>
          <w:szCs w:val="92"/>
        </w:rPr>
        <w:tab/>
      </w:r>
      <w:r w:rsidRPr="00A651E2">
        <w:rPr>
          <w:rFonts w:ascii="Bookman Old Style" w:hAnsi="Bookman Old Style"/>
          <w:szCs w:val="92"/>
        </w:rPr>
        <w:tab/>
        <w:t>57 mm</w:t>
      </w:r>
    </w:p>
    <w:p w:rsidR="00644448" w:rsidRPr="00A651E2" w:rsidRDefault="00644448" w:rsidP="00644448">
      <w:pPr>
        <w:ind w:left="720" w:firstLine="720"/>
        <w:jc w:val="both"/>
        <w:rPr>
          <w:rFonts w:ascii="Bookman Old Style" w:hAnsi="Bookman Old Style"/>
          <w:szCs w:val="92"/>
        </w:rPr>
      </w:pPr>
      <w:proofErr w:type="gramStart"/>
      <w:r w:rsidRPr="00A651E2">
        <w:rPr>
          <w:rFonts w:ascii="Bookman Old Style" w:hAnsi="Bookman Old Style"/>
          <w:szCs w:val="92"/>
        </w:rPr>
        <w:t>circle</w:t>
      </w:r>
      <w:proofErr w:type="gramEnd"/>
      <w:r w:rsidRPr="00A651E2">
        <w:rPr>
          <w:rFonts w:ascii="Bookman Old Style" w:hAnsi="Bookman Old Style"/>
          <w:szCs w:val="92"/>
        </w:rPr>
        <w:t xml:space="preserve"> </w:t>
      </w:r>
      <w:proofErr w:type="spellStart"/>
      <w:r w:rsidRPr="00A651E2">
        <w:rPr>
          <w:rFonts w:ascii="Bookman Old Style" w:hAnsi="Bookman Old Style"/>
          <w:szCs w:val="92"/>
        </w:rPr>
        <w:t>dia</w:t>
      </w:r>
      <w:proofErr w:type="spellEnd"/>
    </w:p>
    <w:p w:rsidR="00644448" w:rsidRPr="00A651E2" w:rsidRDefault="00644448" w:rsidP="00644448">
      <w:pPr>
        <w:ind w:left="720" w:firstLine="720"/>
        <w:jc w:val="both"/>
        <w:rPr>
          <w:rFonts w:ascii="Bookman Old Style" w:hAnsi="Bookman Old Style"/>
          <w:szCs w:val="92"/>
        </w:rPr>
      </w:pPr>
      <w:r w:rsidRPr="00A651E2">
        <w:rPr>
          <w:rFonts w:ascii="Bookman Old Style" w:hAnsi="Bookman Old Style"/>
          <w:szCs w:val="92"/>
        </w:rPr>
        <w:t xml:space="preserve">12) </w:t>
      </w:r>
      <w:proofErr w:type="gramStart"/>
      <w:r w:rsidRPr="00A651E2">
        <w:rPr>
          <w:rFonts w:ascii="Bookman Old Style" w:hAnsi="Bookman Old Style"/>
          <w:szCs w:val="92"/>
        </w:rPr>
        <w:t>a</w:t>
      </w:r>
      <w:proofErr w:type="gramEnd"/>
      <w:r w:rsidRPr="00A651E2">
        <w:rPr>
          <w:rFonts w:ascii="Bookman Old Style" w:hAnsi="Bookman Old Style"/>
          <w:szCs w:val="92"/>
        </w:rPr>
        <w:t xml:space="preserve">) No. of bolts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4Nos.</w:t>
      </w:r>
    </w:p>
    <w:p w:rsidR="00644448" w:rsidRPr="00A651E2" w:rsidRDefault="00644448" w:rsidP="00644448">
      <w:pPr>
        <w:ind w:left="720" w:firstLine="720"/>
        <w:jc w:val="both"/>
        <w:rPr>
          <w:rFonts w:ascii="Bookman Old Style" w:hAnsi="Bookman Old Style"/>
          <w:szCs w:val="92"/>
        </w:rPr>
      </w:pPr>
      <w:r w:rsidRPr="00A651E2">
        <w:rPr>
          <w:rFonts w:ascii="Bookman Old Style" w:hAnsi="Bookman Old Style"/>
          <w:szCs w:val="92"/>
        </w:rPr>
        <w:t xml:space="preserve">b) Bolts holes dia.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 xml:space="preserve">10 mm tapped holes at </w:t>
      </w:r>
    </w:p>
    <w:p w:rsidR="00644448" w:rsidRPr="00A651E2" w:rsidRDefault="00644448" w:rsidP="00644448">
      <w:pPr>
        <w:ind w:left="720" w:firstLine="720"/>
        <w:jc w:val="both"/>
        <w:rPr>
          <w:rFonts w:ascii="Bookman Old Style" w:hAnsi="Bookman Old Style"/>
          <w:szCs w:val="92"/>
        </w:rPr>
      </w:pP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proofErr w:type="gramStart"/>
      <w:r w:rsidRPr="00A651E2">
        <w:rPr>
          <w:rFonts w:ascii="Bookman Old Style" w:hAnsi="Bookman Old Style"/>
          <w:szCs w:val="92"/>
        </w:rPr>
        <w:t>the</w:t>
      </w:r>
      <w:proofErr w:type="gramEnd"/>
      <w:r w:rsidRPr="00A651E2">
        <w:rPr>
          <w:rFonts w:ascii="Bookman Old Style" w:hAnsi="Bookman Old Style"/>
          <w:szCs w:val="92"/>
        </w:rPr>
        <w:t xml:space="preserve"> top, 12mm plain </w:t>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r>
      <w:r w:rsidRPr="00A651E2">
        <w:rPr>
          <w:rFonts w:ascii="Bookman Old Style" w:hAnsi="Bookman Old Style"/>
          <w:szCs w:val="92"/>
        </w:rPr>
        <w:tab/>
        <w:t>holes at the bottom.</w:t>
      </w:r>
    </w:p>
    <w:p w:rsidR="00644448" w:rsidRPr="00A651E2" w:rsidRDefault="00644448" w:rsidP="00644448">
      <w:pPr>
        <w:ind w:left="720" w:firstLine="720"/>
        <w:jc w:val="both"/>
        <w:rPr>
          <w:rFonts w:ascii="Bookman Old Style" w:hAnsi="Bookman Old Style"/>
          <w:szCs w:val="92"/>
        </w:rPr>
      </w:pPr>
      <w:r w:rsidRPr="00A651E2">
        <w:rPr>
          <w:rFonts w:ascii="Bookman Old Style" w:hAnsi="Bookman Old Style"/>
          <w:szCs w:val="92"/>
        </w:rPr>
        <w:t xml:space="preserve">c) Normal </w:t>
      </w:r>
      <w:proofErr w:type="spellStart"/>
      <w:r w:rsidRPr="00A651E2">
        <w:rPr>
          <w:rFonts w:ascii="Bookman Old Style" w:hAnsi="Bookman Old Style"/>
          <w:szCs w:val="92"/>
        </w:rPr>
        <w:t>dia</w:t>
      </w:r>
      <w:proofErr w:type="spellEnd"/>
      <w:r w:rsidRPr="00A651E2">
        <w:rPr>
          <w:rFonts w:ascii="Bookman Old Style" w:hAnsi="Bookman Old Style"/>
          <w:szCs w:val="92"/>
        </w:rPr>
        <w:t xml:space="preserve"> of mounting face </w:t>
      </w:r>
      <w:r w:rsidRPr="00A651E2">
        <w:rPr>
          <w:rFonts w:ascii="Bookman Old Style" w:hAnsi="Bookman Old Style"/>
          <w:szCs w:val="92"/>
        </w:rPr>
        <w:tab/>
      </w:r>
      <w:r w:rsidRPr="00A651E2">
        <w:rPr>
          <w:rFonts w:ascii="Bookman Old Style" w:hAnsi="Bookman Old Style"/>
          <w:szCs w:val="92"/>
        </w:rPr>
        <w:tab/>
        <w:t>85 mm</w:t>
      </w:r>
    </w:p>
    <w:p w:rsidR="00644448" w:rsidRPr="00A651E2" w:rsidRDefault="00644448" w:rsidP="00644448">
      <w:pPr>
        <w:ind w:left="720" w:firstLine="720"/>
        <w:jc w:val="both"/>
        <w:rPr>
          <w:rFonts w:ascii="Bookman Old Style" w:hAnsi="Bookman Old Style"/>
          <w:szCs w:val="92"/>
        </w:rPr>
      </w:pPr>
      <w:proofErr w:type="gramStart"/>
      <w:r w:rsidRPr="00A651E2">
        <w:rPr>
          <w:rFonts w:ascii="Bookman Old Style" w:hAnsi="Bookman Old Style"/>
          <w:szCs w:val="92"/>
        </w:rPr>
        <w:t>not</w:t>
      </w:r>
      <w:proofErr w:type="gramEnd"/>
      <w:r w:rsidRPr="00A651E2">
        <w:rPr>
          <w:rFonts w:ascii="Bookman Old Style" w:hAnsi="Bookman Old Style"/>
          <w:szCs w:val="92"/>
        </w:rPr>
        <w:t xml:space="preserve"> to exceed.</w:t>
      </w:r>
    </w:p>
    <w:p w:rsidR="00644448" w:rsidRPr="00A651E2" w:rsidRDefault="00644448" w:rsidP="00644448">
      <w:pPr>
        <w:jc w:val="both"/>
        <w:rPr>
          <w:rFonts w:ascii="Bookman Old Style" w:hAnsi="Bookman Old Style"/>
          <w:szCs w:val="92"/>
        </w:rPr>
      </w:pPr>
    </w:p>
    <w:p w:rsidR="00644448" w:rsidRPr="00A651E2" w:rsidRDefault="00644448" w:rsidP="00644448">
      <w:pPr>
        <w:numPr>
          <w:ilvl w:val="0"/>
          <w:numId w:val="5"/>
        </w:numPr>
        <w:jc w:val="both"/>
        <w:rPr>
          <w:rFonts w:ascii="Bookman Old Style" w:hAnsi="Bookman Old Style"/>
          <w:szCs w:val="92"/>
        </w:rPr>
      </w:pPr>
      <w:r w:rsidRPr="00A651E2">
        <w:rPr>
          <w:rFonts w:ascii="Bookman Old Style" w:hAnsi="Bookman Old Style"/>
          <w:szCs w:val="92"/>
        </w:rPr>
        <w:t xml:space="preserve">MARKING </w:t>
      </w:r>
    </w:p>
    <w:p w:rsidR="00644448" w:rsidRPr="00A651E2" w:rsidRDefault="00644448" w:rsidP="00644448">
      <w:pPr>
        <w:jc w:val="both"/>
        <w:rPr>
          <w:rFonts w:ascii="Bookman Old Style" w:hAnsi="Bookman Old Style"/>
          <w:szCs w:val="92"/>
        </w:rPr>
      </w:pPr>
    </w:p>
    <w:p w:rsidR="00644448" w:rsidRPr="00A651E2" w:rsidRDefault="00644448" w:rsidP="00A651E2">
      <w:pPr>
        <w:ind w:left="1170"/>
        <w:jc w:val="both"/>
        <w:rPr>
          <w:rFonts w:ascii="Bookman Old Style" w:hAnsi="Bookman Old Style"/>
          <w:szCs w:val="92"/>
        </w:rPr>
      </w:pPr>
      <w:r w:rsidRPr="00A651E2">
        <w:rPr>
          <w:rFonts w:ascii="Bookman Old Style" w:hAnsi="Bookman Old Style"/>
          <w:szCs w:val="92"/>
        </w:rPr>
        <w:t xml:space="preserve">Each insulator shall be legibly and indelibly marked with the </w:t>
      </w:r>
      <w:proofErr w:type="gramStart"/>
      <w:r w:rsidRPr="00A651E2">
        <w:rPr>
          <w:rFonts w:ascii="Bookman Old Style" w:hAnsi="Bookman Old Style"/>
          <w:szCs w:val="92"/>
        </w:rPr>
        <w:t>following  :</w:t>
      </w:r>
      <w:proofErr w:type="gramEnd"/>
    </w:p>
    <w:p w:rsidR="00644448" w:rsidRPr="00A651E2" w:rsidRDefault="00644448" w:rsidP="00644448">
      <w:pPr>
        <w:jc w:val="both"/>
        <w:rPr>
          <w:rFonts w:ascii="Bookman Old Style" w:hAnsi="Bookman Old Style"/>
          <w:sz w:val="8"/>
        </w:rPr>
      </w:pPr>
    </w:p>
    <w:p w:rsidR="00644448" w:rsidRPr="00A651E2" w:rsidRDefault="00A651E2" w:rsidP="00A768BA">
      <w:pPr>
        <w:pStyle w:val="ListParagraph"/>
        <w:numPr>
          <w:ilvl w:val="1"/>
          <w:numId w:val="2"/>
        </w:numPr>
        <w:ind w:left="1710" w:hanging="270"/>
        <w:jc w:val="both"/>
        <w:rPr>
          <w:rFonts w:ascii="Bookman Old Style" w:hAnsi="Bookman Old Style"/>
        </w:rPr>
      </w:pPr>
      <w:r>
        <w:rPr>
          <w:rFonts w:ascii="Bookman Old Style" w:hAnsi="Bookman Old Style"/>
        </w:rPr>
        <w:t xml:space="preserve">a. </w:t>
      </w:r>
      <w:r w:rsidR="00644448" w:rsidRPr="00A651E2">
        <w:rPr>
          <w:rFonts w:ascii="Bookman Old Style" w:hAnsi="Bookman Old Style"/>
        </w:rPr>
        <w:t>Name or trade mark of the manufacturer</w:t>
      </w:r>
    </w:p>
    <w:p w:rsidR="00644448" w:rsidRPr="00A651E2" w:rsidRDefault="00A651E2" w:rsidP="00A768BA">
      <w:pPr>
        <w:numPr>
          <w:ilvl w:val="1"/>
          <w:numId w:val="2"/>
        </w:numPr>
        <w:ind w:left="1710" w:hanging="270"/>
        <w:jc w:val="both"/>
        <w:rPr>
          <w:rFonts w:ascii="Bookman Old Style" w:hAnsi="Bookman Old Style"/>
        </w:rPr>
      </w:pPr>
      <w:r>
        <w:rPr>
          <w:rFonts w:ascii="Bookman Old Style" w:hAnsi="Bookman Old Style"/>
        </w:rPr>
        <w:t xml:space="preserve">b. </w:t>
      </w:r>
      <w:r w:rsidR="00644448" w:rsidRPr="00A651E2">
        <w:rPr>
          <w:rFonts w:ascii="Bookman Old Style" w:hAnsi="Bookman Old Style"/>
        </w:rPr>
        <w:t>Month and year of manufacture</w:t>
      </w:r>
    </w:p>
    <w:p w:rsidR="00644448" w:rsidRPr="00A651E2" w:rsidRDefault="00A651E2" w:rsidP="00A768BA">
      <w:pPr>
        <w:numPr>
          <w:ilvl w:val="1"/>
          <w:numId w:val="2"/>
        </w:numPr>
        <w:ind w:left="1710" w:hanging="270"/>
        <w:jc w:val="both"/>
        <w:rPr>
          <w:rFonts w:ascii="Bookman Old Style" w:hAnsi="Bookman Old Style"/>
        </w:rPr>
      </w:pPr>
      <w:r>
        <w:rPr>
          <w:rFonts w:ascii="Bookman Old Style" w:hAnsi="Bookman Old Style"/>
        </w:rPr>
        <w:t xml:space="preserve">c. </w:t>
      </w:r>
      <w:r w:rsidR="00644448" w:rsidRPr="00A651E2">
        <w:rPr>
          <w:rFonts w:ascii="Bookman Old Style" w:hAnsi="Bookman Old Style"/>
        </w:rPr>
        <w:t>Country of manufacture</w:t>
      </w:r>
    </w:p>
    <w:p w:rsidR="00644448" w:rsidRPr="00A651E2" w:rsidRDefault="00A651E2" w:rsidP="00A768BA">
      <w:pPr>
        <w:numPr>
          <w:ilvl w:val="1"/>
          <w:numId w:val="2"/>
        </w:numPr>
        <w:ind w:left="1710" w:hanging="270"/>
        <w:jc w:val="both"/>
        <w:rPr>
          <w:rFonts w:ascii="Bookman Old Style" w:hAnsi="Bookman Old Style"/>
        </w:rPr>
      </w:pPr>
      <w:r>
        <w:rPr>
          <w:rFonts w:ascii="Bookman Old Style" w:hAnsi="Bookman Old Style"/>
        </w:rPr>
        <w:t xml:space="preserve">d. </w:t>
      </w:r>
      <w:r w:rsidR="00644448" w:rsidRPr="00A651E2">
        <w:rPr>
          <w:rFonts w:ascii="Bookman Old Style" w:hAnsi="Bookman Old Style"/>
        </w:rPr>
        <w:t>ISI certificate mark if any</w:t>
      </w:r>
    </w:p>
    <w:p w:rsidR="00644448" w:rsidRPr="00A651E2" w:rsidRDefault="00A651E2" w:rsidP="00A768BA">
      <w:pPr>
        <w:numPr>
          <w:ilvl w:val="1"/>
          <w:numId w:val="2"/>
        </w:numPr>
        <w:ind w:left="1710" w:hanging="270"/>
        <w:jc w:val="both"/>
        <w:rPr>
          <w:rFonts w:ascii="Bookman Old Style" w:hAnsi="Bookman Old Style"/>
        </w:rPr>
      </w:pPr>
      <w:r>
        <w:rPr>
          <w:rFonts w:ascii="Bookman Old Style" w:hAnsi="Bookman Old Style"/>
        </w:rPr>
        <w:t xml:space="preserve">e. </w:t>
      </w:r>
      <w:r w:rsidR="00644448" w:rsidRPr="00A651E2">
        <w:rPr>
          <w:rFonts w:ascii="Bookman Old Style" w:hAnsi="Bookman Old Style"/>
        </w:rPr>
        <w:t>Letter “KPTCL”</w:t>
      </w:r>
    </w:p>
    <w:p w:rsidR="00644448" w:rsidRPr="00A651E2" w:rsidRDefault="00644448" w:rsidP="00644448">
      <w:pPr>
        <w:ind w:left="1440"/>
        <w:jc w:val="both"/>
        <w:rPr>
          <w:rFonts w:ascii="Bookman Old Style" w:hAnsi="Bookman Old Style"/>
        </w:rPr>
      </w:pPr>
    </w:p>
    <w:p w:rsidR="00644448" w:rsidRPr="00A651E2" w:rsidRDefault="00644448" w:rsidP="00644448">
      <w:pPr>
        <w:ind w:left="1440"/>
        <w:jc w:val="both"/>
        <w:rPr>
          <w:rFonts w:ascii="Bookman Old Style" w:hAnsi="Bookman Old Style"/>
        </w:rPr>
      </w:pPr>
      <w:r w:rsidRPr="00A651E2">
        <w:rPr>
          <w:rFonts w:ascii="Bookman Old Style" w:hAnsi="Bookman Old Style"/>
        </w:rPr>
        <w:t>Marking shall be durable and shall be printed by the transfer process before firing.</w:t>
      </w:r>
    </w:p>
    <w:p w:rsidR="00644448" w:rsidRPr="00A651E2" w:rsidRDefault="00644448" w:rsidP="00644448">
      <w:pPr>
        <w:ind w:left="1440"/>
        <w:jc w:val="both"/>
        <w:rPr>
          <w:rFonts w:ascii="Bookman Old Style" w:hAnsi="Bookman Old Style"/>
        </w:rPr>
      </w:pPr>
    </w:p>
    <w:p w:rsidR="00644448" w:rsidRPr="00A651E2" w:rsidRDefault="00644448" w:rsidP="00644448">
      <w:pPr>
        <w:ind w:left="1440"/>
        <w:jc w:val="both"/>
        <w:rPr>
          <w:rFonts w:ascii="Bookman Old Style" w:hAnsi="Bookman Old Style"/>
        </w:rPr>
      </w:pPr>
      <w:proofErr w:type="gramStart"/>
      <w:r w:rsidRPr="00A651E2">
        <w:rPr>
          <w:rFonts w:ascii="Bookman Old Style" w:hAnsi="Bookman Old Style"/>
        </w:rPr>
        <w:t>Note :</w:t>
      </w:r>
      <w:proofErr w:type="gramEnd"/>
      <w:r w:rsidRPr="00A651E2">
        <w:rPr>
          <w:rFonts w:ascii="Bookman Old Style" w:hAnsi="Bookman Old Style"/>
        </w:rPr>
        <w:t xml:space="preserve"> Manufacturer’s test certificate and type test certificate conducted on similar sample insulator shall be submitted.</w:t>
      </w:r>
    </w:p>
    <w:p w:rsidR="00644448" w:rsidRPr="00A651E2" w:rsidRDefault="00644448" w:rsidP="00644448">
      <w:pPr>
        <w:jc w:val="both"/>
        <w:rPr>
          <w:rFonts w:ascii="Bookman Old Style" w:hAnsi="Bookman Old Style"/>
        </w:rPr>
      </w:pPr>
    </w:p>
    <w:p w:rsidR="002E53CB" w:rsidRPr="00A651E2" w:rsidRDefault="00FC4CC0" w:rsidP="00A651E2">
      <w:pPr>
        <w:rPr>
          <w:rFonts w:ascii="Bookman Old Style" w:hAnsi="Bookman Old Style"/>
          <w:sz w:val="28"/>
        </w:rPr>
      </w:pPr>
    </w:p>
    <w:sectPr w:rsidR="002E53CB" w:rsidRPr="00A651E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CC0" w:rsidRDefault="00FC4CC0" w:rsidP="002B3ECB">
      <w:r>
        <w:separator/>
      </w:r>
    </w:p>
  </w:endnote>
  <w:endnote w:type="continuationSeparator" w:id="0">
    <w:p w:rsidR="00FC4CC0" w:rsidRDefault="00FC4CC0" w:rsidP="002B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271670"/>
      <w:docPartObj>
        <w:docPartGallery w:val="Page Numbers (Bottom of Page)"/>
        <w:docPartUnique/>
      </w:docPartObj>
    </w:sdtPr>
    <w:sdtEndPr>
      <w:rPr>
        <w:b/>
        <w:noProof/>
        <w:sz w:val="14"/>
        <w:szCs w:val="14"/>
      </w:rPr>
    </w:sdtEndPr>
    <w:sdtContent>
      <w:p w:rsidR="002B3ECB" w:rsidRPr="002B3ECB" w:rsidRDefault="002B3ECB" w:rsidP="002B3ECB">
        <w:pPr>
          <w:jc w:val="center"/>
          <w:rPr>
            <w:rFonts w:cs="Times New Roman"/>
            <w:b/>
            <w:sz w:val="14"/>
            <w:szCs w:val="14"/>
          </w:rPr>
        </w:pPr>
        <w:r w:rsidRPr="002B3ECB">
          <w:rPr>
            <w:b/>
            <w:sz w:val="14"/>
            <w:szCs w:val="14"/>
          </w:rPr>
          <w:t>Technical Specification of</w:t>
        </w:r>
        <w:r>
          <w:t xml:space="preserve"> </w:t>
        </w:r>
        <w:r w:rsidR="009B3FBD">
          <w:rPr>
            <w:rFonts w:cs="Times New Roman"/>
            <w:b/>
            <w:sz w:val="14"/>
            <w:szCs w:val="14"/>
          </w:rPr>
          <w:t>11k</w:t>
        </w:r>
        <w:r w:rsidRPr="002B3ECB">
          <w:rPr>
            <w:rFonts w:cs="Times New Roman"/>
            <w:b/>
            <w:sz w:val="14"/>
            <w:szCs w:val="14"/>
          </w:rPr>
          <w:t>V SPECIAL GOS</w:t>
        </w:r>
        <w:r>
          <w:rPr>
            <w:rFonts w:cs="Times New Roman"/>
            <w:b/>
            <w:sz w:val="14"/>
            <w:szCs w:val="14"/>
          </w:rPr>
          <w:t xml:space="preserve"> – Rev 01                                                                                                                                         </w:t>
        </w:r>
        <w:r w:rsidRPr="002B3ECB">
          <w:rPr>
            <w:b/>
            <w:sz w:val="14"/>
            <w:szCs w:val="14"/>
          </w:rPr>
          <w:fldChar w:fldCharType="begin"/>
        </w:r>
        <w:r w:rsidRPr="002B3ECB">
          <w:rPr>
            <w:b/>
            <w:sz w:val="14"/>
            <w:szCs w:val="14"/>
          </w:rPr>
          <w:instrText xml:space="preserve"> PAGE   \* MERGEFORMAT </w:instrText>
        </w:r>
        <w:r w:rsidRPr="002B3ECB">
          <w:rPr>
            <w:b/>
            <w:sz w:val="14"/>
            <w:szCs w:val="14"/>
          </w:rPr>
          <w:fldChar w:fldCharType="separate"/>
        </w:r>
        <w:r w:rsidR="001C3CB1">
          <w:rPr>
            <w:b/>
            <w:noProof/>
            <w:sz w:val="14"/>
            <w:szCs w:val="14"/>
          </w:rPr>
          <w:t>1</w:t>
        </w:r>
        <w:r w:rsidRPr="002B3ECB">
          <w:rPr>
            <w:b/>
            <w:noProof/>
            <w:sz w:val="14"/>
            <w:szCs w:val="14"/>
          </w:rPr>
          <w:fldChar w:fldCharType="end"/>
        </w:r>
      </w:p>
    </w:sdtContent>
  </w:sdt>
  <w:p w:rsidR="002B3ECB" w:rsidRDefault="002B3E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CC0" w:rsidRDefault="00FC4CC0" w:rsidP="002B3ECB">
      <w:r>
        <w:separator/>
      </w:r>
    </w:p>
  </w:footnote>
  <w:footnote w:type="continuationSeparator" w:id="0">
    <w:p w:rsidR="00FC4CC0" w:rsidRDefault="00FC4CC0" w:rsidP="002B3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3244D"/>
    <w:multiLevelType w:val="hybridMultilevel"/>
    <w:tmpl w:val="8CBA4B44"/>
    <w:lvl w:ilvl="0" w:tplc="0409000F">
      <w:start w:val="1"/>
      <w:numFmt w:val="decimal"/>
      <w:lvlText w:val="%1."/>
      <w:lvlJc w:val="left"/>
      <w:pPr>
        <w:tabs>
          <w:tab w:val="num" w:pos="1080"/>
        </w:tabs>
        <w:ind w:left="1080" w:hanging="360"/>
      </w:pPr>
    </w:lvl>
    <w:lvl w:ilvl="1" w:tplc="EBACD66C">
      <w:start w:val="5"/>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E100D5B"/>
    <w:multiLevelType w:val="hybridMultilevel"/>
    <w:tmpl w:val="99D64950"/>
    <w:lvl w:ilvl="0" w:tplc="47F4B13A">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DA64B10E">
      <w:start w:val="1"/>
      <w:numFmt w:val="upperLetter"/>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EB82912"/>
    <w:multiLevelType w:val="hybridMultilevel"/>
    <w:tmpl w:val="919CB8E2"/>
    <w:lvl w:ilvl="0" w:tplc="04090011">
      <w:start w:val="1"/>
      <w:numFmt w:val="decimal"/>
      <w:lvlText w:val="%1)"/>
      <w:lvlJc w:val="left"/>
      <w:pPr>
        <w:tabs>
          <w:tab w:val="num" w:pos="1080"/>
        </w:tabs>
        <w:ind w:left="1080" w:hanging="360"/>
      </w:pPr>
      <w:rPr>
        <w:rFonts w:hint="default"/>
      </w:rPr>
    </w:lvl>
    <w:lvl w:ilvl="1" w:tplc="E3361414">
      <w:start w:val="1"/>
      <w:numFmt w:val="lowerRoman"/>
      <w:lvlText w:val="%2)"/>
      <w:lvlJc w:val="left"/>
      <w:pPr>
        <w:tabs>
          <w:tab w:val="num" w:pos="1800"/>
        </w:tabs>
        <w:ind w:left="1800" w:hanging="360"/>
      </w:pPr>
      <w:rPr>
        <w:rFonts w:ascii="Times New Roman" w:eastAsia="Times New Roman" w:hAnsi="Times New Roman" w:cs="Times New Roman"/>
      </w:rPr>
    </w:lvl>
    <w:lvl w:ilvl="2" w:tplc="61E86136">
      <w:start w:val="1"/>
      <w:numFmt w:val="lowerRoman"/>
      <w:lvlText w:val="%3."/>
      <w:lvlJc w:val="left"/>
      <w:pPr>
        <w:tabs>
          <w:tab w:val="num" w:pos="3240"/>
        </w:tabs>
        <w:ind w:left="3240" w:hanging="900"/>
      </w:pPr>
      <w:rPr>
        <w:rFonts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806E82"/>
    <w:multiLevelType w:val="singleLevel"/>
    <w:tmpl w:val="632AD916"/>
    <w:lvl w:ilvl="0">
      <w:numFmt w:val="none"/>
      <w:lvlText w:val=""/>
      <w:lvlJc w:val="left"/>
      <w:pPr>
        <w:tabs>
          <w:tab w:val="num" w:pos="360"/>
        </w:tabs>
      </w:pPr>
    </w:lvl>
  </w:abstractNum>
  <w:abstractNum w:abstractNumId="5">
    <w:nsid w:val="2EBA5F3F"/>
    <w:multiLevelType w:val="multilevel"/>
    <w:tmpl w:val="5ADC23FC"/>
    <w:lvl w:ilvl="0">
      <w:start w:val="4"/>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CB30332"/>
    <w:multiLevelType w:val="multilevel"/>
    <w:tmpl w:val="6AB87F1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69AD636C"/>
    <w:multiLevelType w:val="singleLevel"/>
    <w:tmpl w:val="E7B4A248"/>
    <w:lvl w:ilvl="0">
      <w:start w:val="1"/>
      <w:numFmt w:val="decimal"/>
      <w:lvlText w:val="%1)"/>
      <w:lvlJc w:val="left"/>
      <w:pPr>
        <w:tabs>
          <w:tab w:val="num" w:pos="360"/>
        </w:tabs>
        <w:ind w:left="360" w:hanging="360"/>
      </w:pPr>
      <w:rPr>
        <w:rFonts w:hint="default"/>
      </w:rPr>
    </w:lvl>
  </w:abstractNum>
  <w:abstractNum w:abstractNumId="8">
    <w:nsid w:val="72DE001C"/>
    <w:multiLevelType w:val="multilevel"/>
    <w:tmpl w:val="CBB2EDCC"/>
    <w:lvl w:ilvl="0">
      <w:start w:val="1"/>
      <w:numFmt w:val="decimal"/>
      <w:lvlText w:val="%1"/>
      <w:lvlJc w:val="left"/>
      <w:pPr>
        <w:ind w:left="375" w:hanging="3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DE80B4F"/>
    <w:multiLevelType w:val="hybridMultilevel"/>
    <w:tmpl w:val="1BD296B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qZhwGoifFOLhUWndFCK3Ba43nvs=" w:salt="jVBcN/o6TAjRdFHGyb04e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6B4"/>
    <w:rsid w:val="001622A3"/>
    <w:rsid w:val="001C3CB1"/>
    <w:rsid w:val="002929AF"/>
    <w:rsid w:val="002B3ECB"/>
    <w:rsid w:val="00352490"/>
    <w:rsid w:val="003C76B4"/>
    <w:rsid w:val="00580177"/>
    <w:rsid w:val="00644448"/>
    <w:rsid w:val="009B3FBD"/>
    <w:rsid w:val="009D1038"/>
    <w:rsid w:val="00A651E2"/>
    <w:rsid w:val="00A768BA"/>
    <w:rsid w:val="00C63EF7"/>
    <w:rsid w:val="00FC4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448"/>
    <w:pPr>
      <w:spacing w:after="0" w:line="240" w:lineRule="auto"/>
    </w:pPr>
    <w:rPr>
      <w:rFonts w:ascii="Times New Roman" w:eastAsia="Times New Roman" w:hAnsi="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44448"/>
    <w:pPr>
      <w:jc w:val="both"/>
    </w:pPr>
    <w:rPr>
      <w:szCs w:val="32"/>
    </w:rPr>
  </w:style>
  <w:style w:type="character" w:customStyle="1" w:styleId="BodyTextChar">
    <w:name w:val="Body Text Char"/>
    <w:basedOn w:val="DefaultParagraphFont"/>
    <w:link w:val="BodyText"/>
    <w:rsid w:val="00644448"/>
    <w:rPr>
      <w:rFonts w:ascii="Times New Roman" w:eastAsia="Times New Roman" w:hAnsi="Times New Roman" w:cs="Mangal"/>
      <w:sz w:val="24"/>
      <w:szCs w:val="32"/>
    </w:rPr>
  </w:style>
  <w:style w:type="paragraph" w:styleId="ListParagraph">
    <w:name w:val="List Paragraph"/>
    <w:basedOn w:val="Normal"/>
    <w:uiPriority w:val="34"/>
    <w:qFormat/>
    <w:rsid w:val="00A651E2"/>
    <w:pPr>
      <w:ind w:left="720"/>
      <w:contextualSpacing/>
    </w:pPr>
  </w:style>
  <w:style w:type="paragraph" w:styleId="Header">
    <w:name w:val="header"/>
    <w:basedOn w:val="Normal"/>
    <w:link w:val="HeaderChar"/>
    <w:uiPriority w:val="99"/>
    <w:unhideWhenUsed/>
    <w:rsid w:val="002B3ECB"/>
    <w:pPr>
      <w:tabs>
        <w:tab w:val="center" w:pos="4680"/>
        <w:tab w:val="right" w:pos="9360"/>
      </w:tabs>
    </w:pPr>
  </w:style>
  <w:style w:type="character" w:customStyle="1" w:styleId="HeaderChar">
    <w:name w:val="Header Char"/>
    <w:basedOn w:val="DefaultParagraphFont"/>
    <w:link w:val="Header"/>
    <w:uiPriority w:val="99"/>
    <w:rsid w:val="002B3ECB"/>
    <w:rPr>
      <w:rFonts w:ascii="Times New Roman" w:eastAsia="Times New Roman" w:hAnsi="Times New Roman" w:cs="Mangal"/>
      <w:sz w:val="24"/>
      <w:szCs w:val="24"/>
    </w:rPr>
  </w:style>
  <w:style w:type="paragraph" w:styleId="Footer">
    <w:name w:val="footer"/>
    <w:basedOn w:val="Normal"/>
    <w:link w:val="FooterChar"/>
    <w:uiPriority w:val="99"/>
    <w:unhideWhenUsed/>
    <w:rsid w:val="002B3ECB"/>
    <w:pPr>
      <w:tabs>
        <w:tab w:val="center" w:pos="4680"/>
        <w:tab w:val="right" w:pos="9360"/>
      </w:tabs>
    </w:pPr>
  </w:style>
  <w:style w:type="character" w:customStyle="1" w:styleId="FooterChar">
    <w:name w:val="Footer Char"/>
    <w:basedOn w:val="DefaultParagraphFont"/>
    <w:link w:val="Footer"/>
    <w:uiPriority w:val="99"/>
    <w:rsid w:val="002B3ECB"/>
    <w:rPr>
      <w:rFonts w:ascii="Times New Roman" w:eastAsia="Times New Roman" w:hAnsi="Times New Roman" w:cs="Mang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448"/>
    <w:pPr>
      <w:spacing w:after="0" w:line="240" w:lineRule="auto"/>
    </w:pPr>
    <w:rPr>
      <w:rFonts w:ascii="Times New Roman" w:eastAsia="Times New Roman" w:hAnsi="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44448"/>
    <w:pPr>
      <w:jc w:val="both"/>
    </w:pPr>
    <w:rPr>
      <w:szCs w:val="32"/>
    </w:rPr>
  </w:style>
  <w:style w:type="character" w:customStyle="1" w:styleId="BodyTextChar">
    <w:name w:val="Body Text Char"/>
    <w:basedOn w:val="DefaultParagraphFont"/>
    <w:link w:val="BodyText"/>
    <w:rsid w:val="00644448"/>
    <w:rPr>
      <w:rFonts w:ascii="Times New Roman" w:eastAsia="Times New Roman" w:hAnsi="Times New Roman" w:cs="Mangal"/>
      <w:sz w:val="24"/>
      <w:szCs w:val="32"/>
    </w:rPr>
  </w:style>
  <w:style w:type="paragraph" w:styleId="ListParagraph">
    <w:name w:val="List Paragraph"/>
    <w:basedOn w:val="Normal"/>
    <w:uiPriority w:val="34"/>
    <w:qFormat/>
    <w:rsid w:val="00A651E2"/>
    <w:pPr>
      <w:ind w:left="720"/>
      <w:contextualSpacing/>
    </w:pPr>
  </w:style>
  <w:style w:type="paragraph" w:styleId="Header">
    <w:name w:val="header"/>
    <w:basedOn w:val="Normal"/>
    <w:link w:val="HeaderChar"/>
    <w:uiPriority w:val="99"/>
    <w:unhideWhenUsed/>
    <w:rsid w:val="002B3ECB"/>
    <w:pPr>
      <w:tabs>
        <w:tab w:val="center" w:pos="4680"/>
        <w:tab w:val="right" w:pos="9360"/>
      </w:tabs>
    </w:pPr>
  </w:style>
  <w:style w:type="character" w:customStyle="1" w:styleId="HeaderChar">
    <w:name w:val="Header Char"/>
    <w:basedOn w:val="DefaultParagraphFont"/>
    <w:link w:val="Header"/>
    <w:uiPriority w:val="99"/>
    <w:rsid w:val="002B3ECB"/>
    <w:rPr>
      <w:rFonts w:ascii="Times New Roman" w:eastAsia="Times New Roman" w:hAnsi="Times New Roman" w:cs="Mangal"/>
      <w:sz w:val="24"/>
      <w:szCs w:val="24"/>
    </w:rPr>
  </w:style>
  <w:style w:type="paragraph" w:styleId="Footer">
    <w:name w:val="footer"/>
    <w:basedOn w:val="Normal"/>
    <w:link w:val="FooterChar"/>
    <w:uiPriority w:val="99"/>
    <w:unhideWhenUsed/>
    <w:rsid w:val="002B3ECB"/>
    <w:pPr>
      <w:tabs>
        <w:tab w:val="center" w:pos="4680"/>
        <w:tab w:val="right" w:pos="9360"/>
      </w:tabs>
    </w:pPr>
  </w:style>
  <w:style w:type="character" w:customStyle="1" w:styleId="FooterChar">
    <w:name w:val="Footer Char"/>
    <w:basedOn w:val="DefaultParagraphFont"/>
    <w:link w:val="Footer"/>
    <w:uiPriority w:val="99"/>
    <w:rsid w:val="002B3ECB"/>
    <w:rPr>
      <w:rFonts w:ascii="Times New Roman" w:eastAsia="Times New Roman" w:hAnsi="Times New Roman" w:cs="Mang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1569</Words>
  <Characters>8947</Characters>
  <Application>Microsoft Office Word</Application>
  <DocSecurity>8</DocSecurity>
  <Lines>74</Lines>
  <Paragraphs>20</Paragraphs>
  <ScaleCrop>false</ScaleCrop>
  <Company/>
  <LinksUpToDate>false</LinksUpToDate>
  <CharactersWithSpaces>10496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10</cp:revision>
  <dcterms:created xsi:type="dcterms:W3CDTF">2020-11-24T06:07:00Z</dcterms:created>
  <dcterms:modified xsi:type="dcterms:W3CDTF">2021-01-05T11:29:00Z</dcterms:modified>
</cp:coreProperties>
</file>